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ABA" w:rsidRDefault="00316ABA" w:rsidP="009B1A0A">
      <w:pPr>
        <w:rPr>
          <w:rFonts w:ascii="Meiryo UI" w:eastAsia="Meiryo UI" w:hAnsi="Meiryo UI" w:cs="Meiryo UI"/>
          <w:kern w:val="0"/>
        </w:rPr>
      </w:pPr>
      <w:r w:rsidRPr="000A1656">
        <w:rPr>
          <w:rFonts w:ascii="Meiryo UI" w:eastAsia="Meiryo UI" w:hAnsi="Meiryo UI" w:cs="Meiryo UI" w:hint="eastAsia"/>
        </w:rPr>
        <w:t>【運用通知チェックリスト</w:t>
      </w:r>
      <w:r w:rsidR="00EF63F3">
        <w:rPr>
          <w:rFonts w:ascii="Meiryo UI" w:eastAsia="Meiryo UI" w:hAnsi="Meiryo UI" w:cs="Meiryo UI" w:hint="eastAsia"/>
        </w:rPr>
        <w:t>（研究計画書）</w:t>
      </w:r>
      <w:r w:rsidRPr="000A1656">
        <w:rPr>
          <w:rFonts w:ascii="Meiryo UI" w:eastAsia="Meiryo UI" w:hAnsi="Meiryo UI" w:cs="Meiryo UI" w:hint="eastAsia"/>
        </w:rPr>
        <w:t>】</w:t>
      </w:r>
      <w:r w:rsidR="00BB3982">
        <w:rPr>
          <w:rFonts w:ascii="Meiryo UI" w:eastAsia="Meiryo UI" w:hAnsi="Meiryo UI" w:cs="Meiryo UI" w:hint="eastAsia"/>
          <w:kern w:val="0"/>
        </w:rPr>
        <w:t xml:space="preserve">　【試験整理番号：　　　-C　　　】</w:t>
      </w:r>
    </w:p>
    <w:p w:rsidR="001F4153" w:rsidRDefault="001F4153" w:rsidP="009B1A0A">
      <w:pPr>
        <w:rPr>
          <w:rFonts w:ascii="Meiryo UI" w:eastAsia="Meiryo UI" w:hAnsi="Meiryo UI" w:cs="Meiryo UI"/>
        </w:rPr>
      </w:pPr>
      <w:r>
        <w:rPr>
          <w:rFonts w:ascii="Meiryo UI" w:eastAsia="Meiryo UI" w:hAnsi="Meiryo UI" w:cs="Meiryo UI" w:hint="eastAsia"/>
        </w:rPr>
        <w:t>【研究課題名：　　　　　　　　　　　　　　　　　　　　　　　　　　　　　　　　　　　　　　　　　　　　　　　　　　　　　　　　　　】</w:t>
      </w:r>
    </w:p>
    <w:p w:rsidR="00BB4747" w:rsidRPr="000A1656" w:rsidRDefault="00BB4747" w:rsidP="00BB4747">
      <w:pPr>
        <w:ind w:left="210" w:hangingChars="100" w:hanging="210"/>
        <w:rPr>
          <w:rFonts w:ascii="Meiryo UI" w:eastAsia="Meiryo UI" w:hAnsi="Meiryo UI" w:cs="Meiryo UI"/>
        </w:rPr>
      </w:pPr>
      <w:bookmarkStart w:id="0" w:name="_Hlk9342701"/>
      <w:r w:rsidRPr="00BB4747">
        <w:rPr>
          <w:rFonts w:ascii="Meiryo UI" w:eastAsia="Meiryo UI" w:hAnsi="Meiryo UI" w:cs="Meiryo UI" w:hint="eastAsia"/>
        </w:rPr>
        <w:t>※本資料は臨床研究法施行規則・運用通知をまとめたものです。</w:t>
      </w:r>
      <w:r>
        <w:rPr>
          <w:rFonts w:ascii="Meiryo UI" w:eastAsia="Meiryo UI" w:hAnsi="Meiryo UI" w:cs="Meiryo UI" w:hint="eastAsia"/>
        </w:rPr>
        <w:t>当チェックリストをご活用頂き、よろしければ申請資料と　合わせてご提出ください。当チェックリストを提出資料として新規審査依頼書へ記載頂く必要はありません。</w:t>
      </w:r>
    </w:p>
    <w:tbl>
      <w:tblPr>
        <w:tblStyle w:val="a3"/>
        <w:tblW w:w="10301" w:type="dxa"/>
        <w:tblInd w:w="-34" w:type="dxa"/>
        <w:tblLayout w:type="fixed"/>
        <w:tblLook w:val="04A0" w:firstRow="1" w:lastRow="0" w:firstColumn="1" w:lastColumn="0" w:noHBand="0" w:noVBand="1"/>
      </w:tblPr>
      <w:tblGrid>
        <w:gridCol w:w="568"/>
        <w:gridCol w:w="7938"/>
        <w:gridCol w:w="1795"/>
      </w:tblGrid>
      <w:tr w:rsidR="007573D4" w:rsidRPr="000A1656" w:rsidTr="007573D4">
        <w:trPr>
          <w:trHeight w:val="360"/>
        </w:trPr>
        <w:tc>
          <w:tcPr>
            <w:tcW w:w="8506" w:type="dxa"/>
            <w:gridSpan w:val="2"/>
            <w:vMerge w:val="restart"/>
            <w:vAlign w:val="center"/>
          </w:tcPr>
          <w:bookmarkEnd w:id="0"/>
          <w:p w:rsidR="007573D4" w:rsidRPr="000A1656" w:rsidRDefault="007573D4" w:rsidP="003E3E74">
            <w:pPr>
              <w:jc w:val="center"/>
              <w:rPr>
                <w:rFonts w:ascii="Meiryo UI" w:eastAsia="Meiryo UI" w:hAnsi="Meiryo UI" w:cs="Meiryo UI"/>
              </w:rPr>
            </w:pPr>
            <w:r>
              <w:rPr>
                <w:rFonts w:ascii="Meiryo UI" w:eastAsia="Meiryo UI" w:hAnsi="Meiryo UI" w:cs="Meiryo UI" w:hint="eastAsia"/>
              </w:rPr>
              <w:t>項目内容</w:t>
            </w:r>
          </w:p>
        </w:tc>
        <w:tc>
          <w:tcPr>
            <w:tcW w:w="1795" w:type="dxa"/>
          </w:tcPr>
          <w:p w:rsidR="007573D4" w:rsidRPr="000A1656" w:rsidRDefault="007573D4" w:rsidP="005A3E9E">
            <w:pPr>
              <w:jc w:val="center"/>
              <w:rPr>
                <w:rFonts w:ascii="Meiryo UI" w:eastAsia="Meiryo UI" w:hAnsi="Meiryo UI" w:cs="Meiryo UI"/>
              </w:rPr>
            </w:pPr>
            <w:r>
              <w:rPr>
                <w:rFonts w:ascii="Meiryo UI" w:eastAsia="Meiryo UI" w:hAnsi="Meiryo UI" w:cs="Meiryo UI" w:hint="eastAsia"/>
                <w:sz w:val="16"/>
              </w:rPr>
              <w:t>記載のチェック</w:t>
            </w:r>
          </w:p>
        </w:tc>
      </w:tr>
      <w:tr w:rsidR="001633DF" w:rsidRPr="000A1656" w:rsidTr="00265308">
        <w:trPr>
          <w:trHeight w:val="360"/>
        </w:trPr>
        <w:tc>
          <w:tcPr>
            <w:tcW w:w="8506" w:type="dxa"/>
            <w:gridSpan w:val="2"/>
            <w:vMerge/>
            <w:vAlign w:val="center"/>
          </w:tcPr>
          <w:p w:rsidR="001633DF" w:rsidRDefault="001633DF" w:rsidP="003E3E74">
            <w:pPr>
              <w:jc w:val="center"/>
              <w:rPr>
                <w:rFonts w:ascii="Meiryo UI" w:eastAsia="Meiryo UI" w:hAnsi="Meiryo UI" w:cs="Meiryo UI"/>
              </w:rPr>
            </w:pPr>
          </w:p>
        </w:tc>
        <w:tc>
          <w:tcPr>
            <w:tcW w:w="1795" w:type="dxa"/>
          </w:tcPr>
          <w:p w:rsidR="001633DF" w:rsidRDefault="001633DF" w:rsidP="001633DF">
            <w:pPr>
              <w:jc w:val="center"/>
              <w:rPr>
                <w:rFonts w:ascii="Meiryo UI" w:eastAsia="Meiryo UI" w:hAnsi="Meiryo UI" w:cs="Meiryo UI"/>
                <w:sz w:val="16"/>
              </w:rPr>
            </w:pPr>
            <w:r w:rsidRPr="001633DF">
              <w:rPr>
                <w:rFonts w:ascii="Meiryo UI" w:eastAsia="Meiryo UI" w:hAnsi="Meiryo UI" w:cs="Meiryo UI" w:hint="eastAsia"/>
                <w:w w:val="90"/>
                <w:kern w:val="0"/>
                <w:sz w:val="16"/>
                <w:fitText w:val="720" w:id="2001884416"/>
              </w:rPr>
              <w:t>項目番号等</w:t>
            </w:r>
          </w:p>
        </w:tc>
      </w:tr>
      <w:tr w:rsidR="000A1656" w:rsidRPr="000A1656" w:rsidTr="007573D4">
        <w:tc>
          <w:tcPr>
            <w:tcW w:w="10301" w:type="dxa"/>
            <w:gridSpan w:val="3"/>
            <w:shd w:val="clear" w:color="auto" w:fill="D9D9D9" w:themeFill="background1" w:themeFillShade="D9"/>
          </w:tcPr>
          <w:p w:rsidR="000A1656" w:rsidRDefault="000A1656" w:rsidP="000A1656">
            <w:pPr>
              <w:jc w:val="left"/>
              <w:rPr>
                <w:rFonts w:ascii="Meiryo UI" w:eastAsia="Meiryo UI" w:hAnsi="Meiryo UI" w:cs="Meiryo UI"/>
              </w:rPr>
            </w:pPr>
            <w:r w:rsidRPr="000A1656">
              <w:rPr>
                <w:rFonts w:ascii="Meiryo UI" w:eastAsia="Meiryo UI" w:hAnsi="Meiryo UI" w:cs="Meiryo UI" w:hint="eastAsia"/>
              </w:rPr>
              <w:t>（10）規則第14条関係</w:t>
            </w:r>
          </w:p>
          <w:p w:rsidR="000A1656" w:rsidRPr="000A1656" w:rsidRDefault="000A1656" w:rsidP="000A1656">
            <w:pPr>
              <w:jc w:val="left"/>
              <w:rPr>
                <w:rFonts w:ascii="Meiryo UI" w:eastAsia="Meiryo UI" w:hAnsi="Meiryo UI" w:cs="Meiryo UI"/>
              </w:rPr>
            </w:pPr>
            <w:r w:rsidRPr="000A1656">
              <w:rPr>
                <w:rFonts w:ascii="Meiryo UI" w:eastAsia="Meiryo UI" w:hAnsi="Meiryo UI" w:cs="Meiryo UI" w:hint="eastAsia"/>
              </w:rPr>
              <w:t>① 規則第14条に規定する研究計画書の記載事項は、臨床研究の内容に応じて記載することとして差し支えない。</w:t>
            </w:r>
          </w:p>
        </w:tc>
      </w:tr>
      <w:tr w:rsidR="00CC1E9C" w:rsidRPr="000A1656" w:rsidTr="00834472">
        <w:tc>
          <w:tcPr>
            <w:tcW w:w="568" w:type="dxa"/>
          </w:tcPr>
          <w:p w:rsidR="00CC1E9C" w:rsidRPr="000A1656" w:rsidRDefault="00CC1E9C" w:rsidP="000A1656">
            <w:pPr>
              <w:rPr>
                <w:rFonts w:ascii="Meiryo UI" w:eastAsia="Meiryo UI" w:hAnsi="Meiryo UI" w:cs="Meiryo UI"/>
              </w:rPr>
            </w:pPr>
            <w:r w:rsidRPr="000A1656">
              <w:rPr>
                <w:rFonts w:ascii="Meiryo UI" w:eastAsia="Meiryo UI" w:hAnsi="Meiryo UI" w:cs="Meiryo UI" w:hint="eastAsia"/>
              </w:rPr>
              <w:t>②</w:t>
            </w:r>
          </w:p>
        </w:tc>
        <w:tc>
          <w:tcPr>
            <w:tcW w:w="7938" w:type="dxa"/>
          </w:tcPr>
          <w:p w:rsidR="00CC1E9C" w:rsidRPr="000A1656" w:rsidRDefault="00CC1E9C" w:rsidP="000A1656">
            <w:pPr>
              <w:rPr>
                <w:rFonts w:ascii="Meiryo UI" w:eastAsia="Meiryo UI" w:hAnsi="Meiryo UI" w:cs="Meiryo UI"/>
              </w:rPr>
            </w:pPr>
            <w:r w:rsidRPr="000A1656">
              <w:rPr>
                <w:rFonts w:ascii="Meiryo UI" w:eastAsia="Meiryo UI" w:hAnsi="Meiryo UI" w:cs="Meiryo UI" w:hint="eastAsia"/>
              </w:rPr>
              <w:t>研究計画書には、研究の標題、それを特定する番号及び作成日を記載すること。改訂が行われた場合には、改訂番号及び改訂日を記載すること。</w:t>
            </w:r>
          </w:p>
        </w:tc>
        <w:tc>
          <w:tcPr>
            <w:tcW w:w="1795" w:type="dxa"/>
            <w:tcBorders>
              <w:bottom w:val="dashed" w:sz="4" w:space="0" w:color="auto"/>
            </w:tcBorders>
          </w:tcPr>
          <w:p w:rsidR="00CC1E9C" w:rsidRPr="000A1656" w:rsidRDefault="00CC1E9C" w:rsidP="009B1A0A">
            <w:pPr>
              <w:rPr>
                <w:rFonts w:ascii="Meiryo UI" w:eastAsia="Meiryo UI" w:hAnsi="Meiryo UI" w:cs="Meiryo UI"/>
              </w:rPr>
            </w:pPr>
          </w:p>
        </w:tc>
      </w:tr>
      <w:tr w:rsidR="000A1656" w:rsidRPr="000A1656" w:rsidTr="007573D4">
        <w:tc>
          <w:tcPr>
            <w:tcW w:w="10301" w:type="dxa"/>
            <w:gridSpan w:val="3"/>
            <w:shd w:val="clear" w:color="auto" w:fill="D9D9D9" w:themeFill="background1" w:themeFillShade="D9"/>
          </w:tcPr>
          <w:p w:rsidR="000A1656" w:rsidRDefault="000A1656" w:rsidP="009B1A0A">
            <w:pPr>
              <w:rPr>
                <w:rFonts w:ascii="Meiryo UI" w:eastAsia="Meiryo UI" w:hAnsi="Meiryo UI" w:cs="Meiryo UI"/>
              </w:rPr>
            </w:pPr>
            <w:r w:rsidRPr="000A1656">
              <w:rPr>
                <w:rFonts w:ascii="Meiryo UI" w:eastAsia="Meiryo UI" w:hAnsi="Meiryo UI" w:cs="Meiryo UI" w:hint="eastAsia"/>
              </w:rPr>
              <w:t>（11）規則第14条第１号から第18号まで関係</w:t>
            </w:r>
          </w:p>
          <w:p w:rsidR="00FA2C19" w:rsidRPr="000A1656" w:rsidRDefault="00FA2C19" w:rsidP="009B1A0A">
            <w:pPr>
              <w:rPr>
                <w:rFonts w:ascii="Meiryo UI" w:eastAsia="Meiryo UI" w:hAnsi="Meiryo UI" w:cs="Meiryo UI"/>
              </w:rPr>
            </w:pPr>
            <w:r w:rsidRPr="000A1656">
              <w:rPr>
                <w:rFonts w:ascii="Meiryo UI" w:eastAsia="Meiryo UI" w:hAnsi="Meiryo UI" w:cs="Meiryo UI" w:hint="eastAsia"/>
              </w:rPr>
              <w:t>①「臨床研究の実施体制」は、次に掲げるものを含むこと。なお、認定臨床研究審査委員会の審査の効率性の観点から、未承認又は適応外の医薬品等を用いた臨床研究において、実施医療機関が追加される可能性がある場合には、当該臨床研究を実施できる実施医療機関の要件を記載するよう努めること。</w:t>
            </w:r>
          </w:p>
        </w:tc>
      </w:tr>
      <w:tr w:rsidR="00CC1E9C" w:rsidRPr="000A1656" w:rsidTr="00F77D94">
        <w:tc>
          <w:tcPr>
            <w:tcW w:w="568" w:type="dxa"/>
          </w:tcPr>
          <w:p w:rsidR="00CC1E9C" w:rsidRPr="003E3E74" w:rsidRDefault="00CC1E9C" w:rsidP="000A1656">
            <w:pPr>
              <w:rPr>
                <w:rFonts w:ascii="Meiryo UI" w:eastAsia="Meiryo UI" w:hAnsi="Meiryo UI" w:cs="Meiryo UI"/>
                <w:sz w:val="12"/>
              </w:rPr>
            </w:pPr>
            <w:r w:rsidRPr="003E3E74">
              <w:rPr>
                <w:rFonts w:ascii="Meiryo UI" w:eastAsia="Meiryo UI" w:hAnsi="Meiryo UI" w:cs="Meiryo UI" w:hint="eastAsia"/>
                <w:sz w:val="12"/>
              </w:rPr>
              <w:t>（ア）</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研究責任医師の氏名及び職名、並びに医療機関の所在地及び連絡先</w:t>
            </w:r>
          </w:p>
        </w:tc>
        <w:tc>
          <w:tcPr>
            <w:tcW w:w="1795" w:type="dxa"/>
          </w:tcPr>
          <w:p w:rsidR="00CC1E9C" w:rsidRPr="000A1656" w:rsidRDefault="00CC1E9C" w:rsidP="009B1A0A">
            <w:pPr>
              <w:rPr>
                <w:rFonts w:ascii="Meiryo UI" w:eastAsia="Meiryo UI" w:hAnsi="Meiryo UI" w:cs="Meiryo UI"/>
              </w:rPr>
            </w:pPr>
          </w:p>
        </w:tc>
      </w:tr>
      <w:tr w:rsidR="00CC1E9C" w:rsidRPr="000A1656" w:rsidTr="005C2AB4">
        <w:tc>
          <w:tcPr>
            <w:tcW w:w="568" w:type="dxa"/>
          </w:tcPr>
          <w:p w:rsidR="00CC1E9C" w:rsidRPr="003E3E74" w:rsidRDefault="00CC1E9C" w:rsidP="000A1656">
            <w:pPr>
              <w:rPr>
                <w:rFonts w:ascii="Meiryo UI" w:eastAsia="Meiryo UI" w:hAnsi="Meiryo UI" w:cs="Meiryo UI"/>
                <w:sz w:val="12"/>
              </w:rPr>
            </w:pPr>
            <w:r w:rsidRPr="003E3E74">
              <w:rPr>
                <w:rFonts w:ascii="Meiryo UI" w:eastAsia="Meiryo UI" w:hAnsi="Meiryo UI" w:cs="Meiryo UI" w:hint="eastAsia"/>
                <w:sz w:val="12"/>
              </w:rPr>
              <w:t>（イ）</w:t>
            </w:r>
          </w:p>
        </w:tc>
        <w:tc>
          <w:tcPr>
            <w:tcW w:w="7938" w:type="dxa"/>
          </w:tcPr>
          <w:p w:rsidR="00CC1E9C" w:rsidRDefault="00CC1E9C" w:rsidP="003E3E74">
            <w:pPr>
              <w:rPr>
                <w:rFonts w:ascii="Meiryo UI" w:eastAsia="Meiryo UI" w:hAnsi="Meiryo UI" w:cs="Meiryo UI"/>
              </w:rPr>
            </w:pPr>
            <w:r w:rsidRPr="000A1656">
              <w:rPr>
                <w:rFonts w:ascii="Meiryo UI" w:eastAsia="Meiryo UI" w:hAnsi="Meiryo UI" w:cs="Meiryo UI" w:hint="eastAsia"/>
              </w:rPr>
              <w:t>データマネジメント、統計解析、モニタリング及び監査に関する責任者、研究・開発計画支援担当者、調整管理実務担当者並びに研究代表医師及び研究責任医師以外の研究を総括する者の氏名、職名及び連絡先</w:t>
            </w:r>
          </w:p>
          <w:p w:rsidR="00CC1E9C" w:rsidRPr="003E3E74" w:rsidRDefault="00CC1E9C" w:rsidP="003E3E74">
            <w:pPr>
              <w:spacing w:line="0" w:lineRule="atLeast"/>
              <w:rPr>
                <w:rFonts w:ascii="Meiryo UI" w:eastAsia="Meiryo UI" w:hAnsi="Meiryo UI" w:cs="Meiryo UI"/>
                <w:sz w:val="16"/>
              </w:rPr>
            </w:pPr>
            <w:r w:rsidRPr="003E3E74">
              <w:rPr>
                <w:rFonts w:ascii="Meiryo UI" w:eastAsia="Meiryo UI" w:hAnsi="Meiryo UI" w:cs="Meiryo UI" w:hint="eastAsia"/>
                <w:sz w:val="16"/>
              </w:rPr>
              <w:t>注１ 「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rsidR="00CC1E9C" w:rsidRPr="003E3E74" w:rsidRDefault="00CC1E9C" w:rsidP="003E3E74">
            <w:pPr>
              <w:spacing w:line="0" w:lineRule="atLeast"/>
              <w:rPr>
                <w:rFonts w:ascii="Meiryo UI" w:eastAsia="Meiryo UI" w:hAnsi="Meiryo UI" w:cs="Meiryo UI"/>
                <w:sz w:val="16"/>
              </w:rPr>
            </w:pPr>
            <w:r w:rsidRPr="003E3E74">
              <w:rPr>
                <w:rFonts w:ascii="Meiryo UI" w:eastAsia="Meiryo UI" w:hAnsi="Meiryo UI" w:cs="Meiryo UI" w:hint="eastAsia"/>
                <w:sz w:val="16"/>
              </w:rPr>
              <w:t>注２ 「調整管理実務担当者」とは、臨床研究の計画的かつ効率的な運営管理に関する知識及び手法に基づき、臨床研究を円滑に運営する者をいう。</w:t>
            </w:r>
          </w:p>
          <w:p w:rsidR="00CC1E9C" w:rsidRPr="000A1656" w:rsidRDefault="00CC1E9C" w:rsidP="003E3E74">
            <w:pPr>
              <w:spacing w:line="0" w:lineRule="atLeast"/>
              <w:rPr>
                <w:rFonts w:ascii="Meiryo UI" w:eastAsia="Meiryo UI" w:hAnsi="Meiryo UI" w:cs="Meiryo UI"/>
              </w:rPr>
            </w:pPr>
            <w:r w:rsidRPr="003E3E74">
              <w:rPr>
                <w:rFonts w:ascii="Meiryo UI" w:eastAsia="Meiryo UI" w:hAnsi="Meiryo UI" w:cs="Meiryo UI" w:hint="eastAsia"/>
                <w:sz w:val="16"/>
              </w:rPr>
              <w:t>注３ 「研究代表医師及び研究責任医師以外の研究を総括する者」とは、当該臨床研究に用いる医薬品等の特許権を有する者や当該臨床研究の研究資金等を調達する者等であって、研究を総括する者をいう。</w:t>
            </w:r>
          </w:p>
        </w:tc>
        <w:tc>
          <w:tcPr>
            <w:tcW w:w="1795" w:type="dxa"/>
          </w:tcPr>
          <w:p w:rsidR="00CC1E9C" w:rsidRPr="004D189B" w:rsidRDefault="00CC1E9C" w:rsidP="009B1A0A">
            <w:pPr>
              <w:rPr>
                <w:rFonts w:ascii="Meiryo UI" w:eastAsia="Meiryo UI" w:hAnsi="Meiryo UI" w:cs="Meiryo UI"/>
              </w:rPr>
            </w:pPr>
            <w:bookmarkStart w:id="1" w:name="_GoBack"/>
            <w:bookmarkEnd w:id="1"/>
          </w:p>
        </w:tc>
      </w:tr>
      <w:tr w:rsidR="00CC1E9C" w:rsidRPr="000A1656" w:rsidTr="002E6C0F">
        <w:tc>
          <w:tcPr>
            <w:tcW w:w="568" w:type="dxa"/>
          </w:tcPr>
          <w:p w:rsidR="00CC1E9C" w:rsidRPr="003E3E74" w:rsidRDefault="00CC1E9C" w:rsidP="000A1656">
            <w:pPr>
              <w:rPr>
                <w:rFonts w:ascii="Meiryo UI" w:eastAsia="Meiryo UI" w:hAnsi="Meiryo UI" w:cs="Meiryo UI"/>
                <w:sz w:val="12"/>
              </w:rPr>
            </w:pPr>
            <w:r w:rsidRPr="003E3E74">
              <w:rPr>
                <w:rFonts w:ascii="Meiryo UI" w:eastAsia="Meiryo UI" w:hAnsi="Meiryo UI" w:cs="Meiryo UI" w:hint="eastAsia"/>
                <w:sz w:val="12"/>
              </w:rPr>
              <w:t>（ウ）</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その他臨床研究に関連する臨床検査施設並びに医学的及び技術的部門・機関の名称及び所在地</w:t>
            </w:r>
          </w:p>
        </w:tc>
        <w:tc>
          <w:tcPr>
            <w:tcW w:w="1795" w:type="dxa"/>
          </w:tcPr>
          <w:p w:rsidR="00CC1E9C" w:rsidRPr="000A1656" w:rsidRDefault="00CC1E9C" w:rsidP="009B1A0A">
            <w:pPr>
              <w:rPr>
                <w:rFonts w:ascii="Meiryo UI" w:eastAsia="Meiryo UI" w:hAnsi="Meiryo UI" w:cs="Meiryo UI"/>
              </w:rPr>
            </w:pPr>
          </w:p>
        </w:tc>
      </w:tr>
      <w:tr w:rsidR="00CC1E9C" w:rsidRPr="000A1656" w:rsidTr="00482358">
        <w:tc>
          <w:tcPr>
            <w:tcW w:w="568" w:type="dxa"/>
          </w:tcPr>
          <w:p w:rsidR="00CC1E9C" w:rsidRPr="003E3E74" w:rsidRDefault="00CC1E9C" w:rsidP="000A1656">
            <w:pPr>
              <w:rPr>
                <w:rFonts w:ascii="Meiryo UI" w:eastAsia="Meiryo UI" w:hAnsi="Meiryo UI" w:cs="Meiryo UI"/>
                <w:sz w:val="12"/>
                <w:szCs w:val="12"/>
              </w:rPr>
            </w:pPr>
            <w:r w:rsidRPr="003E3E74">
              <w:rPr>
                <w:rFonts w:ascii="Meiryo UI" w:eastAsia="Meiryo UI" w:hAnsi="Meiryo UI" w:cs="Meiryo UI" w:hint="eastAsia"/>
                <w:sz w:val="12"/>
                <w:szCs w:val="12"/>
              </w:rPr>
              <w:t>（エ）</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開発業務受託機関に業務を委託する場合には、開発業務受託機関の名称及び所在地並びに委託する業務の内容及び監督方法</w:t>
            </w:r>
          </w:p>
        </w:tc>
        <w:tc>
          <w:tcPr>
            <w:tcW w:w="1795" w:type="dxa"/>
          </w:tcPr>
          <w:p w:rsidR="00CC1E9C" w:rsidRPr="000A1656" w:rsidRDefault="00CC1E9C" w:rsidP="009B1A0A">
            <w:pPr>
              <w:rPr>
                <w:rFonts w:ascii="Meiryo UI" w:eastAsia="Meiryo UI" w:hAnsi="Meiryo UI" w:cs="Meiryo UI"/>
              </w:rPr>
            </w:pPr>
          </w:p>
        </w:tc>
      </w:tr>
      <w:tr w:rsidR="003E3E74" w:rsidRPr="000A1656" w:rsidTr="007573D4">
        <w:tc>
          <w:tcPr>
            <w:tcW w:w="10301" w:type="dxa"/>
            <w:gridSpan w:val="3"/>
            <w:shd w:val="clear" w:color="auto" w:fill="D9D9D9" w:themeFill="background1" w:themeFillShade="D9"/>
          </w:tcPr>
          <w:p w:rsidR="003E3E74" w:rsidRPr="000A1656" w:rsidRDefault="003E3E74" w:rsidP="003E3E74">
            <w:pPr>
              <w:rPr>
                <w:rFonts w:ascii="Meiryo UI" w:eastAsia="Meiryo UI" w:hAnsi="Meiryo UI" w:cs="Meiryo UI"/>
              </w:rPr>
            </w:pPr>
            <w:r w:rsidRPr="000A1656">
              <w:rPr>
                <w:rFonts w:ascii="Meiryo UI" w:eastAsia="Meiryo UI" w:hAnsi="Meiryo UI" w:cs="Meiryo UI" w:hint="eastAsia"/>
              </w:rPr>
              <w:t>② 「臨床研究の背景」は、当該臨床研究の必要性及び課題設定を明確化する観点から、以下に掲げる点について、参考文献、根拠データ等に基づき、分かりやすく簡潔に記載すること。</w:t>
            </w:r>
          </w:p>
        </w:tc>
      </w:tr>
      <w:tr w:rsidR="00CC1E9C" w:rsidRPr="000A1656" w:rsidTr="000343D4">
        <w:tc>
          <w:tcPr>
            <w:tcW w:w="568" w:type="dxa"/>
          </w:tcPr>
          <w:p w:rsidR="00CC1E9C" w:rsidRPr="003E3E74" w:rsidRDefault="00CC1E9C" w:rsidP="000A1656">
            <w:pPr>
              <w:rPr>
                <w:rFonts w:ascii="Meiryo UI" w:eastAsia="Meiryo UI" w:hAnsi="Meiryo UI" w:cs="Meiryo UI"/>
                <w:sz w:val="12"/>
                <w:szCs w:val="12"/>
              </w:rPr>
            </w:pPr>
            <w:r w:rsidRPr="003E3E74">
              <w:rPr>
                <w:rFonts w:ascii="Meiryo UI" w:eastAsia="Meiryo UI" w:hAnsi="Meiryo UI" w:cs="Meiryo UI" w:hint="eastAsia"/>
                <w:sz w:val="12"/>
                <w:szCs w:val="12"/>
              </w:rPr>
              <w:t>（ア）</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国内外における対象疾患の状況（対象疾患に関する疫学データを含む。）</w:t>
            </w:r>
          </w:p>
        </w:tc>
        <w:tc>
          <w:tcPr>
            <w:tcW w:w="1795" w:type="dxa"/>
          </w:tcPr>
          <w:p w:rsidR="00CC1E9C" w:rsidRPr="000A1656" w:rsidRDefault="00CC1E9C" w:rsidP="009B1A0A">
            <w:pPr>
              <w:rPr>
                <w:rFonts w:ascii="Meiryo UI" w:eastAsia="Meiryo UI" w:hAnsi="Meiryo UI" w:cs="Meiryo UI"/>
              </w:rPr>
            </w:pPr>
          </w:p>
        </w:tc>
      </w:tr>
      <w:tr w:rsidR="00CC1E9C" w:rsidRPr="000A1656" w:rsidTr="007B3586">
        <w:tc>
          <w:tcPr>
            <w:tcW w:w="568" w:type="dxa"/>
          </w:tcPr>
          <w:p w:rsidR="00CC1E9C" w:rsidRPr="003E3E74" w:rsidRDefault="00CC1E9C" w:rsidP="003E3E74">
            <w:pPr>
              <w:rPr>
                <w:rFonts w:ascii="Meiryo UI" w:eastAsia="Meiryo UI" w:hAnsi="Meiryo UI" w:cs="Meiryo UI"/>
                <w:sz w:val="12"/>
                <w:szCs w:val="12"/>
              </w:rPr>
            </w:pPr>
            <w:r w:rsidRPr="003E3E74">
              <w:rPr>
                <w:rFonts w:ascii="Meiryo UI" w:eastAsia="Meiryo UI" w:hAnsi="Meiryo UI" w:cs="Meiryo UI" w:hint="eastAsia"/>
                <w:sz w:val="12"/>
                <w:szCs w:val="12"/>
              </w:rPr>
              <w:t>（イ）</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これまでに実施されてきた標準治療の経緯及び内容</w:t>
            </w:r>
          </w:p>
        </w:tc>
        <w:tc>
          <w:tcPr>
            <w:tcW w:w="1795" w:type="dxa"/>
          </w:tcPr>
          <w:p w:rsidR="00CC1E9C" w:rsidRPr="000A1656" w:rsidRDefault="00CC1E9C" w:rsidP="009B1A0A">
            <w:pPr>
              <w:rPr>
                <w:rFonts w:ascii="Meiryo UI" w:eastAsia="Meiryo UI" w:hAnsi="Meiryo UI" w:cs="Meiryo UI"/>
              </w:rPr>
            </w:pPr>
          </w:p>
        </w:tc>
      </w:tr>
      <w:tr w:rsidR="00CC1E9C" w:rsidRPr="000A1656" w:rsidTr="006B7380">
        <w:tc>
          <w:tcPr>
            <w:tcW w:w="568" w:type="dxa"/>
          </w:tcPr>
          <w:p w:rsidR="00CC1E9C" w:rsidRPr="003E3E74" w:rsidRDefault="00CC1E9C" w:rsidP="000A1656">
            <w:pPr>
              <w:rPr>
                <w:rFonts w:ascii="Meiryo UI" w:eastAsia="Meiryo UI" w:hAnsi="Meiryo UI" w:cs="Meiryo UI"/>
                <w:sz w:val="12"/>
                <w:szCs w:val="12"/>
              </w:rPr>
            </w:pPr>
            <w:r w:rsidRPr="003E3E74">
              <w:rPr>
                <w:rFonts w:ascii="Meiryo UI" w:eastAsia="Meiryo UI" w:hAnsi="Meiryo UI" w:cs="Meiryo UI" w:hint="eastAsia"/>
                <w:sz w:val="12"/>
                <w:szCs w:val="12"/>
              </w:rPr>
              <w:t>（ウ）</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現在の標準治療の内容及び治療成績</w:t>
            </w:r>
          </w:p>
        </w:tc>
        <w:tc>
          <w:tcPr>
            <w:tcW w:w="1795" w:type="dxa"/>
          </w:tcPr>
          <w:p w:rsidR="00CC1E9C" w:rsidRPr="000A1656" w:rsidRDefault="00CC1E9C" w:rsidP="009B1A0A">
            <w:pPr>
              <w:rPr>
                <w:rFonts w:ascii="Meiryo UI" w:eastAsia="Meiryo UI" w:hAnsi="Meiryo UI" w:cs="Meiryo UI"/>
              </w:rPr>
            </w:pPr>
          </w:p>
        </w:tc>
      </w:tr>
      <w:tr w:rsidR="00CC1E9C" w:rsidRPr="000A1656" w:rsidTr="001E7D17">
        <w:tc>
          <w:tcPr>
            <w:tcW w:w="568" w:type="dxa"/>
          </w:tcPr>
          <w:p w:rsidR="00CC1E9C" w:rsidRPr="003E3E74" w:rsidRDefault="00CC1E9C" w:rsidP="000A1656">
            <w:pPr>
              <w:rPr>
                <w:rFonts w:ascii="Meiryo UI" w:eastAsia="Meiryo UI" w:hAnsi="Meiryo UI" w:cs="Meiryo UI"/>
                <w:sz w:val="12"/>
                <w:szCs w:val="12"/>
              </w:rPr>
            </w:pPr>
            <w:r w:rsidRPr="003E3E74">
              <w:rPr>
                <w:rFonts w:ascii="Meiryo UI" w:eastAsia="Meiryo UI" w:hAnsi="Meiryo UI" w:cs="Meiryo UI" w:hint="eastAsia"/>
                <w:sz w:val="12"/>
                <w:szCs w:val="12"/>
              </w:rPr>
              <w:t>（エ）</w:t>
            </w:r>
          </w:p>
        </w:tc>
        <w:tc>
          <w:tcPr>
            <w:tcW w:w="7938" w:type="dxa"/>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当該臨床研究の必要性につながる、現在の標準治療の課題、不明点等</w:t>
            </w:r>
          </w:p>
        </w:tc>
        <w:tc>
          <w:tcPr>
            <w:tcW w:w="1795" w:type="dxa"/>
          </w:tcPr>
          <w:p w:rsidR="00CC1E9C" w:rsidRPr="000A1656" w:rsidRDefault="00CC1E9C" w:rsidP="009B1A0A">
            <w:pPr>
              <w:rPr>
                <w:rFonts w:ascii="Meiryo UI" w:eastAsia="Meiryo UI" w:hAnsi="Meiryo UI" w:cs="Meiryo UI"/>
              </w:rPr>
            </w:pPr>
          </w:p>
        </w:tc>
      </w:tr>
      <w:tr w:rsidR="00CC1E9C" w:rsidRPr="000A1656" w:rsidTr="00A84A6E">
        <w:trPr>
          <w:trHeight w:val="504"/>
        </w:trPr>
        <w:tc>
          <w:tcPr>
            <w:tcW w:w="568" w:type="dxa"/>
            <w:vMerge w:val="restart"/>
          </w:tcPr>
          <w:p w:rsidR="00CC1E9C" w:rsidRPr="003E3E74" w:rsidRDefault="00CC1E9C" w:rsidP="000A1656">
            <w:pPr>
              <w:rPr>
                <w:rFonts w:ascii="Meiryo UI" w:eastAsia="Meiryo UI" w:hAnsi="Meiryo UI" w:cs="Meiryo UI"/>
                <w:sz w:val="12"/>
                <w:szCs w:val="12"/>
              </w:rPr>
            </w:pPr>
            <w:r w:rsidRPr="003E3E74">
              <w:rPr>
                <w:rFonts w:ascii="Meiryo UI" w:eastAsia="Meiryo UI" w:hAnsi="Meiryo UI" w:cs="Meiryo UI" w:hint="eastAsia"/>
                <w:sz w:val="12"/>
                <w:szCs w:val="12"/>
              </w:rPr>
              <w:t>（オ）</w:t>
            </w:r>
          </w:p>
        </w:tc>
        <w:tc>
          <w:tcPr>
            <w:tcW w:w="7938" w:type="dxa"/>
            <w:tcBorders>
              <w:bottom w:val="dashed" w:sz="4" w:space="0" w:color="auto"/>
            </w:tcBorders>
          </w:tcPr>
          <w:p w:rsidR="00CC1E9C" w:rsidRDefault="00CC1E9C" w:rsidP="003E3E74">
            <w:pPr>
              <w:rPr>
                <w:rFonts w:ascii="Meiryo UI" w:eastAsia="Meiryo UI" w:hAnsi="Meiryo UI" w:cs="Meiryo UI"/>
              </w:rPr>
            </w:pPr>
            <w:r w:rsidRPr="000A1656">
              <w:rPr>
                <w:rFonts w:ascii="Meiryo UI" w:eastAsia="Meiryo UI" w:hAnsi="Meiryo UI" w:cs="Meiryo UI" w:hint="eastAsia"/>
              </w:rPr>
              <w:t>当該臨床研究に用いる医薬品等に関する以下の情報</w:t>
            </w:r>
          </w:p>
          <w:p w:rsidR="00CC1E9C" w:rsidRPr="000A1656" w:rsidRDefault="00CC1E9C" w:rsidP="007573D4">
            <w:pPr>
              <w:rPr>
                <w:rFonts w:ascii="Meiryo UI" w:eastAsia="Meiryo UI" w:hAnsi="Meiryo UI" w:cs="Meiryo UI"/>
              </w:rPr>
            </w:pPr>
            <w:r w:rsidRPr="000A1656">
              <w:rPr>
                <w:rFonts w:ascii="Meiryo UI" w:eastAsia="Meiryo UI" w:hAnsi="Meiryo UI" w:cs="Meiryo UI" w:hint="eastAsia"/>
              </w:rPr>
              <w:t>ⅰ）当該医薬品等の名称（一般名及び販売名）</w:t>
            </w:r>
          </w:p>
        </w:tc>
        <w:tc>
          <w:tcPr>
            <w:tcW w:w="1795" w:type="dxa"/>
            <w:tcBorders>
              <w:bottom w:val="dashed" w:sz="4" w:space="0" w:color="auto"/>
            </w:tcBorders>
          </w:tcPr>
          <w:p w:rsidR="00CC1E9C" w:rsidRPr="000A1656" w:rsidRDefault="00CC1E9C" w:rsidP="009B1A0A">
            <w:pPr>
              <w:rPr>
                <w:rFonts w:ascii="Meiryo UI" w:eastAsia="Meiryo UI" w:hAnsi="Meiryo UI" w:cs="Meiryo UI"/>
              </w:rPr>
            </w:pPr>
          </w:p>
        </w:tc>
      </w:tr>
      <w:tr w:rsidR="00CC1E9C" w:rsidRPr="000A1656" w:rsidTr="008F30AD">
        <w:trPr>
          <w:trHeight w:val="287"/>
        </w:trPr>
        <w:tc>
          <w:tcPr>
            <w:tcW w:w="568" w:type="dxa"/>
            <w:vMerge/>
          </w:tcPr>
          <w:p w:rsidR="00CC1E9C" w:rsidRPr="003E3E74" w:rsidRDefault="00CC1E9C" w:rsidP="000A1656">
            <w:pPr>
              <w:rPr>
                <w:rFonts w:ascii="Meiryo UI" w:eastAsia="Meiryo UI" w:hAnsi="Meiryo UI" w:cs="Meiryo UI"/>
                <w:sz w:val="12"/>
                <w:szCs w:val="12"/>
              </w:rPr>
            </w:pPr>
          </w:p>
        </w:tc>
        <w:tc>
          <w:tcPr>
            <w:tcW w:w="7938" w:type="dxa"/>
            <w:tcBorders>
              <w:top w:val="dashed" w:sz="4" w:space="0" w:color="auto"/>
              <w:bottom w:val="dashed" w:sz="4" w:space="0" w:color="auto"/>
            </w:tcBorders>
          </w:tcPr>
          <w:p w:rsidR="00CC1E9C" w:rsidRPr="007573D4" w:rsidRDefault="00CC1E9C" w:rsidP="003E3E74">
            <w:pPr>
              <w:rPr>
                <w:rFonts w:ascii="Meiryo UI" w:eastAsia="Meiryo UI" w:hAnsi="Meiryo UI" w:cs="Meiryo UI"/>
              </w:rPr>
            </w:pPr>
            <w:r w:rsidRPr="000A1656">
              <w:rPr>
                <w:rFonts w:ascii="Meiryo UI" w:eastAsia="Meiryo UI" w:hAnsi="Meiryo UI" w:cs="Meiryo UI" w:hint="eastAsia"/>
              </w:rPr>
              <w:t>ⅱ）投与経路、用法・用量及び投与期間</w:t>
            </w:r>
          </w:p>
        </w:tc>
        <w:tc>
          <w:tcPr>
            <w:tcW w:w="1795" w:type="dxa"/>
            <w:tcBorders>
              <w:top w:val="dashed" w:sz="4" w:space="0" w:color="auto"/>
              <w:bottom w:val="dashed" w:sz="4" w:space="0" w:color="auto"/>
            </w:tcBorders>
          </w:tcPr>
          <w:p w:rsidR="00CC1E9C" w:rsidRPr="000A1656" w:rsidRDefault="00CC1E9C" w:rsidP="007573D4">
            <w:pPr>
              <w:rPr>
                <w:rFonts w:ascii="Meiryo UI" w:eastAsia="Meiryo UI" w:hAnsi="Meiryo UI" w:cs="Meiryo UI"/>
              </w:rPr>
            </w:pPr>
          </w:p>
        </w:tc>
      </w:tr>
      <w:tr w:rsidR="00CC1E9C" w:rsidRPr="000A1656" w:rsidTr="00135834">
        <w:trPr>
          <w:trHeight w:val="349"/>
        </w:trPr>
        <w:tc>
          <w:tcPr>
            <w:tcW w:w="568" w:type="dxa"/>
            <w:vMerge/>
          </w:tcPr>
          <w:p w:rsidR="00CC1E9C" w:rsidRPr="003E3E74" w:rsidRDefault="00CC1E9C" w:rsidP="000A1656">
            <w:pPr>
              <w:rPr>
                <w:rFonts w:ascii="Meiryo UI" w:eastAsia="Meiryo UI" w:hAnsi="Meiryo UI" w:cs="Meiryo UI"/>
                <w:sz w:val="12"/>
                <w:szCs w:val="12"/>
              </w:rPr>
            </w:pPr>
          </w:p>
        </w:tc>
        <w:tc>
          <w:tcPr>
            <w:tcW w:w="7938" w:type="dxa"/>
            <w:tcBorders>
              <w:top w:val="dashed" w:sz="4" w:space="0" w:color="auto"/>
              <w:bottom w:val="dashed" w:sz="4" w:space="0" w:color="auto"/>
            </w:tcBorders>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ⅲ）対象集団（年齢層、性別、疾患等）</w:t>
            </w:r>
          </w:p>
        </w:tc>
        <w:tc>
          <w:tcPr>
            <w:tcW w:w="1795" w:type="dxa"/>
            <w:tcBorders>
              <w:top w:val="dashed" w:sz="4" w:space="0" w:color="auto"/>
              <w:bottom w:val="dashed" w:sz="4" w:space="0" w:color="auto"/>
            </w:tcBorders>
          </w:tcPr>
          <w:p w:rsidR="00CC1E9C" w:rsidRPr="000A1656" w:rsidRDefault="00CC1E9C" w:rsidP="007573D4">
            <w:pPr>
              <w:rPr>
                <w:rFonts w:ascii="Meiryo UI" w:eastAsia="Meiryo UI" w:hAnsi="Meiryo UI" w:cs="Meiryo UI"/>
              </w:rPr>
            </w:pPr>
          </w:p>
        </w:tc>
      </w:tr>
      <w:tr w:rsidR="00CC1E9C" w:rsidRPr="000A1656" w:rsidTr="00D7514B">
        <w:trPr>
          <w:trHeight w:val="504"/>
        </w:trPr>
        <w:tc>
          <w:tcPr>
            <w:tcW w:w="568" w:type="dxa"/>
            <w:vMerge/>
          </w:tcPr>
          <w:p w:rsidR="00CC1E9C" w:rsidRPr="003E3E74" w:rsidRDefault="00CC1E9C" w:rsidP="000A1656">
            <w:pPr>
              <w:rPr>
                <w:rFonts w:ascii="Meiryo UI" w:eastAsia="Meiryo UI" w:hAnsi="Meiryo UI" w:cs="Meiryo UI"/>
                <w:sz w:val="12"/>
                <w:szCs w:val="12"/>
              </w:rPr>
            </w:pPr>
          </w:p>
        </w:tc>
        <w:tc>
          <w:tcPr>
            <w:tcW w:w="7938" w:type="dxa"/>
            <w:tcBorders>
              <w:top w:val="dashed" w:sz="4" w:space="0" w:color="auto"/>
              <w:bottom w:val="dashed" w:sz="4" w:space="0" w:color="auto"/>
            </w:tcBorders>
          </w:tcPr>
          <w:p w:rsidR="00CC1E9C" w:rsidRPr="007573D4" w:rsidRDefault="00CC1E9C" w:rsidP="003E3E74">
            <w:pPr>
              <w:rPr>
                <w:rFonts w:ascii="Meiryo UI" w:eastAsia="Meiryo UI" w:hAnsi="Meiryo UI" w:cs="Meiryo UI"/>
              </w:rPr>
            </w:pPr>
            <w:r w:rsidRPr="000A1656">
              <w:rPr>
                <w:rFonts w:ascii="Meiryo UI" w:eastAsia="Meiryo UI" w:hAnsi="Meiryo UI" w:cs="Meiryo UI" w:hint="eastAsia"/>
              </w:rPr>
              <w:t>ⅳ）当該医薬品等の有効性及び安全性に関して、非臨床試験、他の臨床研究等から得られている臨床的に重要な所見</w:t>
            </w:r>
          </w:p>
        </w:tc>
        <w:tc>
          <w:tcPr>
            <w:tcW w:w="1795" w:type="dxa"/>
            <w:tcBorders>
              <w:top w:val="dashed" w:sz="4" w:space="0" w:color="auto"/>
              <w:bottom w:val="dashed" w:sz="4" w:space="0" w:color="auto"/>
            </w:tcBorders>
          </w:tcPr>
          <w:p w:rsidR="00CC1E9C" w:rsidRPr="000A1656" w:rsidRDefault="00CC1E9C" w:rsidP="007573D4">
            <w:pPr>
              <w:rPr>
                <w:rFonts w:ascii="Meiryo UI" w:eastAsia="Meiryo UI" w:hAnsi="Meiryo UI" w:cs="Meiryo UI"/>
              </w:rPr>
            </w:pPr>
          </w:p>
        </w:tc>
      </w:tr>
      <w:tr w:rsidR="00CC1E9C" w:rsidRPr="000A1656" w:rsidTr="00612CC0">
        <w:trPr>
          <w:trHeight w:val="504"/>
        </w:trPr>
        <w:tc>
          <w:tcPr>
            <w:tcW w:w="568" w:type="dxa"/>
            <w:vMerge/>
          </w:tcPr>
          <w:p w:rsidR="00CC1E9C" w:rsidRPr="003E3E74" w:rsidRDefault="00CC1E9C" w:rsidP="000A1656">
            <w:pPr>
              <w:rPr>
                <w:rFonts w:ascii="Meiryo UI" w:eastAsia="Meiryo UI" w:hAnsi="Meiryo UI" w:cs="Meiryo UI"/>
                <w:sz w:val="12"/>
                <w:szCs w:val="12"/>
              </w:rPr>
            </w:pPr>
          </w:p>
        </w:tc>
        <w:tc>
          <w:tcPr>
            <w:tcW w:w="7938" w:type="dxa"/>
            <w:tcBorders>
              <w:top w:val="dashed" w:sz="4" w:space="0" w:color="auto"/>
            </w:tcBorders>
          </w:tcPr>
          <w:p w:rsidR="00CC1E9C" w:rsidRPr="000A1656" w:rsidRDefault="00CC1E9C" w:rsidP="003E3E74">
            <w:pPr>
              <w:rPr>
                <w:rFonts w:ascii="Meiryo UI" w:eastAsia="Meiryo UI" w:hAnsi="Meiryo UI" w:cs="Meiryo UI"/>
              </w:rPr>
            </w:pPr>
            <w:r w:rsidRPr="000A1656">
              <w:rPr>
                <w:rFonts w:ascii="Meiryo UI" w:eastAsia="Meiryo UI" w:hAnsi="Meiryo UI" w:cs="Meiryo UI" w:hint="eastAsia"/>
              </w:rPr>
              <w:t>ⅴ）当該医薬品等の投与等による利益及び不利益（既知のもの及び可能性のあるもの）</w:t>
            </w:r>
          </w:p>
        </w:tc>
        <w:tc>
          <w:tcPr>
            <w:tcW w:w="1795" w:type="dxa"/>
            <w:tcBorders>
              <w:top w:val="dashed" w:sz="4" w:space="0" w:color="auto"/>
            </w:tcBorders>
          </w:tcPr>
          <w:p w:rsidR="00CC1E9C" w:rsidRPr="000A1656" w:rsidRDefault="00CC1E9C" w:rsidP="007573D4">
            <w:pPr>
              <w:rPr>
                <w:rFonts w:ascii="Meiryo UI" w:eastAsia="Meiryo UI" w:hAnsi="Meiryo UI" w:cs="Meiryo UI"/>
              </w:rPr>
            </w:pPr>
          </w:p>
        </w:tc>
      </w:tr>
      <w:tr w:rsidR="00CC1E9C" w:rsidRPr="000A1656" w:rsidTr="008E05B1">
        <w:tc>
          <w:tcPr>
            <w:tcW w:w="568" w:type="dxa"/>
          </w:tcPr>
          <w:p w:rsidR="00CC1E9C" w:rsidRPr="003E3E74" w:rsidRDefault="00CC1E9C" w:rsidP="000A1656">
            <w:pPr>
              <w:rPr>
                <w:rFonts w:ascii="Meiryo UI" w:eastAsia="Meiryo UI" w:hAnsi="Meiryo UI" w:cs="Meiryo UI"/>
                <w:sz w:val="12"/>
                <w:szCs w:val="12"/>
              </w:rPr>
            </w:pPr>
            <w:r w:rsidRPr="000A1656">
              <w:rPr>
                <w:rFonts w:ascii="Meiryo UI" w:eastAsia="Meiryo UI" w:hAnsi="Meiryo UI" w:cs="Meiryo UI" w:hint="eastAsia"/>
              </w:rPr>
              <w:t>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の目的」は、上記②を踏まえ、当該臨床研究の技術的事項（デザイン）の適切性が判断できるよう、当該臨床研究で明らかにしようとしている点（課題設定）について、分かりやすく簡潔に記載すること。</w:t>
            </w:r>
          </w:p>
        </w:tc>
        <w:tc>
          <w:tcPr>
            <w:tcW w:w="1795" w:type="dxa"/>
          </w:tcPr>
          <w:p w:rsidR="00CC1E9C" w:rsidRPr="000A1656" w:rsidRDefault="00CC1E9C" w:rsidP="009B1A0A">
            <w:pPr>
              <w:rPr>
                <w:rFonts w:ascii="Meiryo UI" w:eastAsia="Meiryo UI" w:hAnsi="Meiryo UI" w:cs="Meiryo UI"/>
              </w:rPr>
            </w:pPr>
          </w:p>
        </w:tc>
      </w:tr>
      <w:tr w:rsidR="00180399" w:rsidRPr="000A1656" w:rsidTr="007573D4">
        <w:tc>
          <w:tcPr>
            <w:tcW w:w="10301" w:type="dxa"/>
            <w:gridSpan w:val="3"/>
            <w:shd w:val="clear" w:color="auto" w:fill="D9D9D9" w:themeFill="background1" w:themeFillShade="D9"/>
          </w:tcPr>
          <w:p w:rsidR="00180399" w:rsidRPr="000A1656" w:rsidRDefault="00180399" w:rsidP="00180399">
            <w:pPr>
              <w:rPr>
                <w:rFonts w:ascii="Meiryo UI" w:eastAsia="Meiryo UI" w:hAnsi="Meiryo UI" w:cs="Meiryo UI"/>
              </w:rPr>
            </w:pPr>
            <w:r w:rsidRPr="000A1656">
              <w:rPr>
                <w:rFonts w:ascii="Meiryo UI" w:eastAsia="Meiryo UI" w:hAnsi="Meiryo UI" w:cs="Meiryo UI" w:hint="eastAsia"/>
              </w:rPr>
              <w:t>④「臨床研究の内容」は、上記②及び③を踏まえ、当該臨床研究の技術的事項（デザイン）として、以下に掲げる点について、分かりやすく簡潔に記載すること。</w:t>
            </w:r>
          </w:p>
        </w:tc>
      </w:tr>
      <w:tr w:rsidR="00CC1E9C" w:rsidRPr="000A1656" w:rsidTr="007D57D7">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臨床研究中に測定される主要評価項目及び副次評価項目に関する説明</w:t>
            </w:r>
          </w:p>
        </w:tc>
        <w:tc>
          <w:tcPr>
            <w:tcW w:w="1795" w:type="dxa"/>
          </w:tcPr>
          <w:p w:rsidR="00CC1E9C" w:rsidRPr="000A1656" w:rsidRDefault="00CC1E9C" w:rsidP="009B1A0A">
            <w:pPr>
              <w:rPr>
                <w:rFonts w:ascii="Meiryo UI" w:eastAsia="Meiryo UI" w:hAnsi="Meiryo UI" w:cs="Meiryo UI"/>
              </w:rPr>
            </w:pPr>
          </w:p>
        </w:tc>
      </w:tr>
      <w:tr w:rsidR="00CC1E9C" w:rsidRPr="000A1656" w:rsidTr="00BA13D0">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（イ）</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実施される臨床研究の種類及び手法（例えば、二重盲検、プラセボ対照、群間比較試験等）の説明並びに臨床研究の手順（段階等を図式化した表示等）</w:t>
            </w:r>
          </w:p>
        </w:tc>
        <w:tc>
          <w:tcPr>
            <w:tcW w:w="1795" w:type="dxa"/>
          </w:tcPr>
          <w:p w:rsidR="00CC1E9C" w:rsidRPr="000A1656" w:rsidRDefault="00CC1E9C" w:rsidP="009B1A0A">
            <w:pPr>
              <w:rPr>
                <w:rFonts w:ascii="Meiryo UI" w:eastAsia="Meiryo UI" w:hAnsi="Meiryo UI" w:cs="Meiryo UI"/>
              </w:rPr>
            </w:pPr>
          </w:p>
        </w:tc>
      </w:tr>
      <w:tr w:rsidR="00CC1E9C" w:rsidRPr="000A1656" w:rsidTr="000454A4">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（ウ）</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臨床研究におけるバイアスを最小限にする又は避けるために取られる無作為化及び盲検化等の方法の説明</w:t>
            </w:r>
          </w:p>
        </w:tc>
        <w:tc>
          <w:tcPr>
            <w:tcW w:w="1795" w:type="dxa"/>
          </w:tcPr>
          <w:p w:rsidR="00CC1E9C" w:rsidRPr="000A1656" w:rsidRDefault="00CC1E9C" w:rsidP="009B1A0A">
            <w:pPr>
              <w:rPr>
                <w:rFonts w:ascii="Meiryo UI" w:eastAsia="Meiryo UI" w:hAnsi="Meiryo UI" w:cs="Meiryo UI"/>
              </w:rPr>
            </w:pPr>
          </w:p>
        </w:tc>
      </w:tr>
      <w:tr w:rsidR="00CC1E9C" w:rsidRPr="000A1656" w:rsidTr="00105F0B">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（エ）</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に用いる医薬品等の用法・用量の説明、国内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について記載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EC24D4">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（オ）</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埋込み型医療機器等研究終了後にも配慮が必要なものに関しては、研究終了後のフォローアップの内容を明らかに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B928C5">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（カ）</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の一部及び全体の中止規定又は中止基準の説明（個々の症例について安全性確保の観点から中止すべき閾値を設定できる場合又は臨床研究全体として重篤な副作用の発現予測の観点から中止すべき閾値を設定できる場合を含む。）</w:t>
            </w:r>
          </w:p>
        </w:tc>
        <w:tc>
          <w:tcPr>
            <w:tcW w:w="1795" w:type="dxa"/>
          </w:tcPr>
          <w:p w:rsidR="00CC1E9C" w:rsidRPr="000A1656" w:rsidRDefault="00CC1E9C" w:rsidP="009B1A0A">
            <w:pPr>
              <w:rPr>
                <w:rFonts w:ascii="Meiryo UI" w:eastAsia="Meiryo UI" w:hAnsi="Meiryo UI" w:cs="Meiryo UI"/>
              </w:rPr>
            </w:pPr>
          </w:p>
        </w:tc>
      </w:tr>
      <w:tr w:rsidR="00CC1E9C" w:rsidRPr="000A1656" w:rsidTr="00317804">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（キ）</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プラセボ及び対照薬（臨床研究において評価の対象となる医薬品等と比較する目的で用いられる医薬品をいう。）を含む臨床研究に用いる医薬品等の管理の手順</w:t>
            </w:r>
          </w:p>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臨床研究に用いる未承認の医薬品等を診療に用いる医薬品等と別に管理する必要がある場</w:t>
            </w:r>
          </w:p>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合には、その管理場所及び数量、据付け型医療機器の研究終了後の取扱い等を含むこと。</w:t>
            </w:r>
          </w:p>
        </w:tc>
        <w:tc>
          <w:tcPr>
            <w:tcW w:w="1795" w:type="dxa"/>
          </w:tcPr>
          <w:p w:rsidR="00CC1E9C" w:rsidRPr="000A1656" w:rsidRDefault="00CC1E9C" w:rsidP="009B1A0A">
            <w:pPr>
              <w:rPr>
                <w:rFonts w:ascii="Meiryo UI" w:eastAsia="Meiryo UI" w:hAnsi="Meiryo UI" w:cs="Meiryo UI"/>
              </w:rPr>
            </w:pPr>
          </w:p>
        </w:tc>
      </w:tr>
      <w:tr w:rsidR="00CC1E9C" w:rsidRPr="000A1656" w:rsidTr="00EE0BC8">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（ク）</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無作為化の手順</w:t>
            </w:r>
          </w:p>
        </w:tc>
        <w:tc>
          <w:tcPr>
            <w:tcW w:w="1795" w:type="dxa"/>
          </w:tcPr>
          <w:p w:rsidR="00CC1E9C" w:rsidRPr="000A1656" w:rsidRDefault="00CC1E9C" w:rsidP="009B1A0A">
            <w:pPr>
              <w:rPr>
                <w:rFonts w:ascii="Meiryo UI" w:eastAsia="Meiryo UI" w:hAnsi="Meiryo UI" w:cs="Meiryo UI"/>
              </w:rPr>
            </w:pPr>
          </w:p>
        </w:tc>
      </w:tr>
      <w:tr w:rsidR="00CC1E9C" w:rsidRPr="000A1656" w:rsidTr="00EC4AD6">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（ケ）</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症例報告書に直接記入され、かつ原資料と解すべき内容の特定</w:t>
            </w:r>
          </w:p>
        </w:tc>
        <w:tc>
          <w:tcPr>
            <w:tcW w:w="1795" w:type="dxa"/>
          </w:tcPr>
          <w:p w:rsidR="00CC1E9C" w:rsidRPr="000A1656" w:rsidRDefault="00CC1E9C" w:rsidP="009B1A0A">
            <w:pPr>
              <w:rPr>
                <w:rFonts w:ascii="Meiryo UI" w:eastAsia="Meiryo UI" w:hAnsi="Meiryo UI" w:cs="Meiryo UI"/>
              </w:rPr>
            </w:pPr>
          </w:p>
        </w:tc>
      </w:tr>
      <w:tr w:rsidR="00180399" w:rsidRPr="000A1656" w:rsidTr="007573D4">
        <w:tc>
          <w:tcPr>
            <w:tcW w:w="10301" w:type="dxa"/>
            <w:gridSpan w:val="3"/>
            <w:shd w:val="clear" w:color="auto" w:fill="D9D9D9" w:themeFill="background1" w:themeFillShade="D9"/>
          </w:tcPr>
          <w:p w:rsidR="00180399" w:rsidRPr="000A1656" w:rsidRDefault="00180399" w:rsidP="00180399">
            <w:pPr>
              <w:rPr>
                <w:rFonts w:ascii="Meiryo UI" w:eastAsia="Meiryo UI" w:hAnsi="Meiryo UI" w:cs="Meiryo UI"/>
              </w:rPr>
            </w:pPr>
            <w:r w:rsidRPr="00153A62">
              <w:rPr>
                <w:rFonts w:ascii="Meiryo UI" w:eastAsia="Meiryo UI" w:hAnsi="Meiryo UI" w:cs="Meiryo UI" w:hint="eastAsia"/>
                <w:shd w:val="clear" w:color="auto" w:fill="D9D9D9" w:themeFill="background1" w:themeFillShade="D9"/>
              </w:rPr>
              <w:t>⑤ 臨床研究の対象者の選択及び除外並びに中止に関する基準は、科学的根拠に基づき、臨床研究の対象者の人権保護の観点から臨床研究の目的に応じ、臨床研究の対象者を当該臨床研究の対象とすることの適否について慎重に検討されなければならないことを明らかにすること</w:t>
            </w:r>
            <w:r w:rsidRPr="000A1656">
              <w:rPr>
                <w:rFonts w:ascii="Meiryo UI" w:eastAsia="Meiryo UI" w:hAnsi="Meiryo UI" w:cs="Meiryo UI" w:hint="eastAsia"/>
              </w:rPr>
              <w:t>。</w:t>
            </w:r>
          </w:p>
        </w:tc>
      </w:tr>
      <w:tr w:rsidR="00CC1E9C" w:rsidRPr="000A1656" w:rsidTr="000370E5">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8C3FA1">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（イ）</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tc>
        <w:tc>
          <w:tcPr>
            <w:tcW w:w="1795" w:type="dxa"/>
          </w:tcPr>
          <w:p w:rsidR="00CC1E9C" w:rsidRPr="000A1656" w:rsidRDefault="00CC1E9C" w:rsidP="009B1A0A">
            <w:pPr>
              <w:rPr>
                <w:rFonts w:ascii="Meiryo UI" w:eastAsia="Meiryo UI" w:hAnsi="Meiryo UI" w:cs="Meiryo UI"/>
              </w:rPr>
            </w:pPr>
          </w:p>
        </w:tc>
      </w:tr>
      <w:tr w:rsidR="00CC1E9C" w:rsidRPr="000A1656" w:rsidTr="00310A15">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lastRenderedPageBreak/>
              <w:t>（ウ）</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中止基準は、いつ、どのようにして臨床研究の対象者の参加を中止とするか、理由を含めて規定すること。また、中止後、どのようなデータをいつ集めるかも含めて記載すること。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5B6254">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（エ）</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やむを得ず、同意の能力を欠く者、同意の任意性が損なわれるおそれのある者を臨床研究の対象者とする場合には、その必然性を記載すること。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605D3D">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（オ）</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不当で恣意的な基準としないこと。</w:t>
            </w:r>
          </w:p>
        </w:tc>
        <w:tc>
          <w:tcPr>
            <w:tcW w:w="1795" w:type="dxa"/>
          </w:tcPr>
          <w:p w:rsidR="00CC1E9C" w:rsidRPr="000A1656" w:rsidRDefault="00CC1E9C" w:rsidP="009B1A0A">
            <w:pPr>
              <w:rPr>
                <w:rFonts w:ascii="Meiryo UI" w:eastAsia="Meiryo UI" w:hAnsi="Meiryo UI" w:cs="Meiryo UI"/>
              </w:rPr>
            </w:pPr>
          </w:p>
        </w:tc>
      </w:tr>
      <w:tr w:rsidR="00180399" w:rsidRPr="000A1656" w:rsidTr="007573D4">
        <w:tc>
          <w:tcPr>
            <w:tcW w:w="10301" w:type="dxa"/>
            <w:gridSpan w:val="3"/>
            <w:shd w:val="clear" w:color="auto" w:fill="D9D9D9" w:themeFill="background1" w:themeFillShade="D9"/>
          </w:tcPr>
          <w:p w:rsidR="00180399" w:rsidRPr="000A1656" w:rsidRDefault="00180399" w:rsidP="00180399">
            <w:pPr>
              <w:rPr>
                <w:rFonts w:ascii="Meiryo UI" w:eastAsia="Meiryo UI" w:hAnsi="Meiryo UI" w:cs="Meiryo UI"/>
              </w:rPr>
            </w:pPr>
            <w:r w:rsidRPr="000A1656">
              <w:rPr>
                <w:rFonts w:ascii="Meiryo UI" w:eastAsia="Meiryo UI" w:hAnsi="Meiryo UI" w:cs="Meiryo UI" w:hint="eastAsia"/>
              </w:rPr>
              <w:t>⑥ 「臨床研究の対象者に対する治療」は、次に掲げるものを含むこと。</w:t>
            </w:r>
          </w:p>
        </w:tc>
      </w:tr>
      <w:tr w:rsidR="00CC1E9C" w:rsidRPr="000A1656" w:rsidTr="000220BF">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用いられる全ての医薬品等の名称、用法・用量、投与経路、投与期間等の内容（臨床研究の対象者に対する観察期間及びその後のフォローアップを含む。）及び入院、通院、食事制限等のスケジュールの内容</w:t>
            </w:r>
          </w:p>
        </w:tc>
        <w:tc>
          <w:tcPr>
            <w:tcW w:w="1795" w:type="dxa"/>
          </w:tcPr>
          <w:p w:rsidR="00CC1E9C" w:rsidRPr="000A1656" w:rsidRDefault="00CC1E9C" w:rsidP="009B1A0A">
            <w:pPr>
              <w:rPr>
                <w:rFonts w:ascii="Meiryo UI" w:eastAsia="Meiryo UI" w:hAnsi="Meiryo UI" w:cs="Meiryo UI"/>
              </w:rPr>
            </w:pPr>
          </w:p>
        </w:tc>
      </w:tr>
      <w:tr w:rsidR="00CC1E9C" w:rsidRPr="000A1656" w:rsidTr="008A4B52">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（イ）</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臨床研究実施前及び臨床研究実施中に許容される治療法（緊急時の治療を含む。）及び禁止される治療法</w:t>
            </w:r>
          </w:p>
        </w:tc>
        <w:tc>
          <w:tcPr>
            <w:tcW w:w="1795" w:type="dxa"/>
          </w:tcPr>
          <w:p w:rsidR="00CC1E9C" w:rsidRPr="000A1656" w:rsidRDefault="00CC1E9C" w:rsidP="009B1A0A">
            <w:pPr>
              <w:rPr>
                <w:rFonts w:ascii="Meiryo UI" w:eastAsia="Meiryo UI" w:hAnsi="Meiryo UI" w:cs="Meiryo UI"/>
              </w:rPr>
            </w:pPr>
          </w:p>
        </w:tc>
      </w:tr>
      <w:tr w:rsidR="00CC1E9C" w:rsidRPr="000A1656" w:rsidTr="003E5C10">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（ウ）</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臨床研究の対象者への医薬品の投与等、その他の取り決め事項の遵守状況を確認する手順</w:t>
            </w:r>
          </w:p>
        </w:tc>
        <w:tc>
          <w:tcPr>
            <w:tcW w:w="1795" w:type="dxa"/>
          </w:tcPr>
          <w:p w:rsidR="00CC1E9C" w:rsidRPr="000A1656" w:rsidRDefault="00CC1E9C" w:rsidP="009B1A0A">
            <w:pPr>
              <w:rPr>
                <w:rFonts w:ascii="Meiryo UI" w:eastAsia="Meiryo UI" w:hAnsi="Meiryo UI" w:cs="Meiryo UI"/>
              </w:rPr>
            </w:pPr>
          </w:p>
        </w:tc>
      </w:tr>
      <w:tr w:rsidR="00180399" w:rsidRPr="000A1656" w:rsidTr="007573D4">
        <w:tc>
          <w:tcPr>
            <w:tcW w:w="10301" w:type="dxa"/>
            <w:gridSpan w:val="3"/>
            <w:shd w:val="clear" w:color="auto" w:fill="D9D9D9" w:themeFill="background1" w:themeFillShade="D9"/>
          </w:tcPr>
          <w:p w:rsidR="00180399" w:rsidRPr="000A1656" w:rsidRDefault="00180399" w:rsidP="009B1A0A">
            <w:pPr>
              <w:rPr>
                <w:rFonts w:ascii="Meiryo UI" w:eastAsia="Meiryo UI" w:hAnsi="Meiryo UI" w:cs="Meiryo UI"/>
              </w:rPr>
            </w:pPr>
            <w:r w:rsidRPr="000A1656">
              <w:rPr>
                <w:rFonts w:ascii="Meiryo UI" w:eastAsia="Meiryo UI" w:hAnsi="Meiryo UI" w:cs="Meiryo UI" w:hint="eastAsia"/>
              </w:rPr>
              <w:t>⑦「有効性の評価」</w:t>
            </w:r>
            <w:r w:rsidRPr="00153A62">
              <w:rPr>
                <w:rFonts w:ascii="Meiryo UI" w:eastAsia="Meiryo UI" w:hAnsi="Meiryo UI" w:cs="Meiryo UI" w:hint="eastAsia"/>
                <w:shd w:val="clear" w:color="auto" w:fill="D9D9D9" w:themeFill="background1" w:themeFillShade="D9"/>
              </w:rPr>
              <w:t>は、次に掲げるものを含むこと。</w:t>
            </w:r>
          </w:p>
        </w:tc>
      </w:tr>
      <w:tr w:rsidR="00CC1E9C" w:rsidRPr="000A1656" w:rsidTr="00052DB2">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有効性評価指標の特定</w:t>
            </w:r>
          </w:p>
        </w:tc>
        <w:tc>
          <w:tcPr>
            <w:tcW w:w="1795" w:type="dxa"/>
          </w:tcPr>
          <w:p w:rsidR="00CC1E9C" w:rsidRPr="000A1656" w:rsidRDefault="00CC1E9C" w:rsidP="009B1A0A">
            <w:pPr>
              <w:rPr>
                <w:rFonts w:ascii="Meiryo UI" w:eastAsia="Meiryo UI" w:hAnsi="Meiryo UI" w:cs="Meiryo UI"/>
              </w:rPr>
            </w:pPr>
          </w:p>
        </w:tc>
      </w:tr>
      <w:tr w:rsidR="00CC1E9C" w:rsidRPr="000A1656" w:rsidTr="00FB7375">
        <w:tc>
          <w:tcPr>
            <w:tcW w:w="568" w:type="dxa"/>
          </w:tcPr>
          <w:p w:rsidR="00CC1E9C" w:rsidRPr="00180399" w:rsidRDefault="00CC1E9C" w:rsidP="000A1656">
            <w:pPr>
              <w:rPr>
                <w:rFonts w:ascii="Meiryo UI" w:eastAsia="Meiryo UI" w:hAnsi="Meiryo UI" w:cs="Meiryo UI"/>
                <w:sz w:val="12"/>
                <w:szCs w:val="12"/>
              </w:rPr>
            </w:pPr>
            <w:r w:rsidRPr="00180399">
              <w:rPr>
                <w:rFonts w:ascii="Meiryo UI" w:eastAsia="Meiryo UI" w:hAnsi="Meiryo UI" w:cs="Meiryo UI" w:hint="eastAsia"/>
                <w:sz w:val="12"/>
                <w:szCs w:val="12"/>
              </w:rPr>
              <w:t>（イ）</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有効性評価指標に関する評価、記録及び解析の方法並びにそれらの実施時期</w:t>
            </w:r>
          </w:p>
        </w:tc>
        <w:tc>
          <w:tcPr>
            <w:tcW w:w="1795" w:type="dxa"/>
          </w:tcPr>
          <w:p w:rsidR="00CC1E9C" w:rsidRPr="000A1656" w:rsidRDefault="00CC1E9C" w:rsidP="009B1A0A">
            <w:pPr>
              <w:rPr>
                <w:rFonts w:ascii="Meiryo UI" w:eastAsia="Meiryo UI" w:hAnsi="Meiryo UI" w:cs="Meiryo UI"/>
              </w:rPr>
            </w:pPr>
          </w:p>
        </w:tc>
      </w:tr>
      <w:tr w:rsidR="00180399" w:rsidRPr="000A1656" w:rsidTr="007573D4">
        <w:tc>
          <w:tcPr>
            <w:tcW w:w="10301" w:type="dxa"/>
            <w:gridSpan w:val="3"/>
            <w:shd w:val="clear" w:color="auto" w:fill="D9D9D9" w:themeFill="background1" w:themeFillShade="D9"/>
          </w:tcPr>
          <w:p w:rsidR="00180399" w:rsidRPr="000A1656" w:rsidRDefault="00180399" w:rsidP="009B1A0A">
            <w:pPr>
              <w:rPr>
                <w:rFonts w:ascii="Meiryo UI" w:eastAsia="Meiryo UI" w:hAnsi="Meiryo UI" w:cs="Meiryo UI"/>
              </w:rPr>
            </w:pPr>
            <w:r w:rsidRPr="000A1656">
              <w:rPr>
                <w:rFonts w:ascii="Meiryo UI" w:eastAsia="Meiryo UI" w:hAnsi="Meiryo UI" w:cs="Meiryo UI" w:hint="eastAsia"/>
              </w:rPr>
              <w:t>⑧ 「安全性の評価」は、次に掲げるものを含むこと。</w:t>
            </w:r>
          </w:p>
        </w:tc>
      </w:tr>
      <w:tr w:rsidR="00CC1E9C" w:rsidRPr="000A1656" w:rsidTr="006219E2">
        <w:tc>
          <w:tcPr>
            <w:tcW w:w="568" w:type="dxa"/>
          </w:tcPr>
          <w:p w:rsidR="00CC1E9C" w:rsidRPr="005A3E9E" w:rsidRDefault="00CC1E9C" w:rsidP="000A1656">
            <w:pPr>
              <w:rPr>
                <w:rFonts w:ascii="Meiryo UI" w:eastAsia="Meiryo UI" w:hAnsi="Meiryo UI" w:cs="Meiryo UI"/>
                <w:sz w:val="12"/>
                <w:szCs w:val="12"/>
              </w:rPr>
            </w:pPr>
            <w:r w:rsidRPr="005A3E9E">
              <w:rPr>
                <w:rFonts w:ascii="Meiryo UI" w:eastAsia="Meiryo UI" w:hAnsi="Meiryo UI" w:cs="Meiryo UI" w:hint="eastAsia"/>
                <w:sz w:val="12"/>
                <w:szCs w:val="12"/>
              </w:rPr>
              <w:t>（ア）</w:t>
            </w:r>
          </w:p>
        </w:tc>
        <w:tc>
          <w:tcPr>
            <w:tcW w:w="7938" w:type="dxa"/>
          </w:tcPr>
          <w:p w:rsidR="00CC1E9C" w:rsidRPr="000A1656" w:rsidRDefault="00CC1E9C" w:rsidP="00180399">
            <w:pPr>
              <w:rPr>
                <w:rFonts w:ascii="Meiryo UI" w:eastAsia="Meiryo UI" w:hAnsi="Meiryo UI" w:cs="Meiryo UI"/>
              </w:rPr>
            </w:pPr>
            <w:r w:rsidRPr="000A1656">
              <w:rPr>
                <w:rFonts w:ascii="Meiryo UI" w:eastAsia="Meiryo UI" w:hAnsi="Meiryo UI" w:cs="Meiryo UI" w:hint="eastAsia"/>
              </w:rPr>
              <w:t>安全性評価指標の特定</w:t>
            </w:r>
          </w:p>
        </w:tc>
        <w:tc>
          <w:tcPr>
            <w:tcW w:w="1795" w:type="dxa"/>
          </w:tcPr>
          <w:p w:rsidR="00CC1E9C" w:rsidRPr="000A1656" w:rsidRDefault="00CC1E9C" w:rsidP="009B1A0A">
            <w:pPr>
              <w:rPr>
                <w:rFonts w:ascii="Meiryo UI" w:eastAsia="Meiryo UI" w:hAnsi="Meiryo UI" w:cs="Meiryo UI"/>
              </w:rPr>
            </w:pPr>
          </w:p>
        </w:tc>
      </w:tr>
      <w:tr w:rsidR="00CC1E9C" w:rsidRPr="000A1656" w:rsidTr="005F3A9F">
        <w:tc>
          <w:tcPr>
            <w:tcW w:w="568" w:type="dxa"/>
          </w:tcPr>
          <w:p w:rsidR="00CC1E9C" w:rsidRPr="005A3E9E" w:rsidRDefault="00CC1E9C" w:rsidP="000A1656">
            <w:pPr>
              <w:rPr>
                <w:rFonts w:ascii="Meiryo UI" w:eastAsia="Meiryo UI" w:hAnsi="Meiryo UI" w:cs="Meiryo UI"/>
                <w:sz w:val="12"/>
                <w:szCs w:val="12"/>
              </w:rPr>
            </w:pPr>
            <w:r w:rsidRPr="005A3E9E">
              <w:rPr>
                <w:rFonts w:ascii="Meiryo UI" w:eastAsia="Meiryo UI" w:hAnsi="Meiryo UI" w:cs="Meiryo UI" w:hint="eastAsia"/>
                <w:sz w:val="12"/>
                <w:szCs w:val="12"/>
              </w:rPr>
              <w:t>（イ）</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安全性評価指標に関する評価、記録及び解析の方法並びにそれらの実施時期</w:t>
            </w:r>
          </w:p>
        </w:tc>
        <w:tc>
          <w:tcPr>
            <w:tcW w:w="1795" w:type="dxa"/>
          </w:tcPr>
          <w:p w:rsidR="00CC1E9C" w:rsidRPr="000A1656" w:rsidRDefault="00CC1E9C" w:rsidP="009B1A0A">
            <w:pPr>
              <w:rPr>
                <w:rFonts w:ascii="Meiryo UI" w:eastAsia="Meiryo UI" w:hAnsi="Meiryo UI" w:cs="Meiryo UI"/>
              </w:rPr>
            </w:pPr>
          </w:p>
        </w:tc>
      </w:tr>
      <w:tr w:rsidR="00CC1E9C" w:rsidRPr="000A1656" w:rsidTr="00D05EED">
        <w:tc>
          <w:tcPr>
            <w:tcW w:w="568" w:type="dxa"/>
          </w:tcPr>
          <w:p w:rsidR="00CC1E9C" w:rsidRPr="005A3E9E" w:rsidRDefault="00CC1E9C" w:rsidP="000A1656">
            <w:pPr>
              <w:rPr>
                <w:rFonts w:ascii="Meiryo UI" w:eastAsia="Meiryo UI" w:hAnsi="Meiryo UI" w:cs="Meiryo UI"/>
                <w:sz w:val="12"/>
                <w:szCs w:val="12"/>
              </w:rPr>
            </w:pPr>
            <w:r w:rsidRPr="005A3E9E">
              <w:rPr>
                <w:rFonts w:ascii="Meiryo UI" w:eastAsia="Meiryo UI" w:hAnsi="Meiryo UI" w:cs="Meiryo UI" w:hint="eastAsia"/>
                <w:sz w:val="12"/>
                <w:szCs w:val="12"/>
              </w:rPr>
              <w:t>（ウ）</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疾病等の情報収集、記録及び報告に関する手順（研究責任医師が研究代表医師に報告すべき重要な疾病等及び臨床検査の異常値の特定並びに報告の要件及び期限を含む。）</w:t>
            </w:r>
          </w:p>
        </w:tc>
        <w:tc>
          <w:tcPr>
            <w:tcW w:w="1795" w:type="dxa"/>
          </w:tcPr>
          <w:p w:rsidR="00CC1E9C" w:rsidRPr="000A1656" w:rsidRDefault="00CC1E9C" w:rsidP="009B1A0A">
            <w:pPr>
              <w:rPr>
                <w:rFonts w:ascii="Meiryo UI" w:eastAsia="Meiryo UI" w:hAnsi="Meiryo UI" w:cs="Meiryo UI"/>
              </w:rPr>
            </w:pPr>
          </w:p>
        </w:tc>
      </w:tr>
      <w:tr w:rsidR="00CC1E9C" w:rsidRPr="000A1656" w:rsidTr="00955A4A">
        <w:tc>
          <w:tcPr>
            <w:tcW w:w="568" w:type="dxa"/>
          </w:tcPr>
          <w:p w:rsidR="00CC1E9C" w:rsidRPr="005A3E9E" w:rsidRDefault="00CC1E9C" w:rsidP="000A1656">
            <w:pPr>
              <w:rPr>
                <w:rFonts w:ascii="Meiryo UI" w:eastAsia="Meiryo UI" w:hAnsi="Meiryo UI" w:cs="Meiryo UI"/>
                <w:sz w:val="12"/>
                <w:szCs w:val="12"/>
              </w:rPr>
            </w:pPr>
            <w:r w:rsidRPr="005A3E9E">
              <w:rPr>
                <w:rFonts w:ascii="Meiryo UI" w:eastAsia="Meiryo UI" w:hAnsi="Meiryo UI" w:cs="Meiryo UI" w:hint="eastAsia"/>
                <w:sz w:val="12"/>
                <w:szCs w:val="12"/>
              </w:rPr>
              <w:t>（エ）</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疾病等発生後の臨床研究の対象者の観察期間</w:t>
            </w:r>
          </w:p>
        </w:tc>
        <w:tc>
          <w:tcPr>
            <w:tcW w:w="1795" w:type="dxa"/>
          </w:tcPr>
          <w:p w:rsidR="00CC1E9C" w:rsidRPr="000A1656" w:rsidRDefault="00CC1E9C" w:rsidP="009B1A0A">
            <w:pPr>
              <w:rPr>
                <w:rFonts w:ascii="Meiryo UI" w:eastAsia="Meiryo UI" w:hAnsi="Meiryo UI" w:cs="Meiryo UI"/>
              </w:rPr>
            </w:pPr>
          </w:p>
        </w:tc>
      </w:tr>
      <w:tr w:rsidR="005A3E9E" w:rsidRPr="000A1656" w:rsidTr="007573D4">
        <w:tc>
          <w:tcPr>
            <w:tcW w:w="10301" w:type="dxa"/>
            <w:gridSpan w:val="3"/>
            <w:shd w:val="clear" w:color="auto" w:fill="D9D9D9" w:themeFill="background1" w:themeFillShade="D9"/>
          </w:tcPr>
          <w:p w:rsidR="005A3E9E" w:rsidRPr="000A1656" w:rsidRDefault="005A3E9E" w:rsidP="009B1A0A">
            <w:pPr>
              <w:rPr>
                <w:rFonts w:ascii="Meiryo UI" w:eastAsia="Meiryo UI" w:hAnsi="Meiryo UI" w:cs="Meiryo UI"/>
              </w:rPr>
            </w:pPr>
            <w:r w:rsidRPr="000A1656">
              <w:rPr>
                <w:rFonts w:ascii="Meiryo UI" w:eastAsia="Meiryo UI" w:hAnsi="Meiryo UI" w:cs="Meiryo UI" w:hint="eastAsia"/>
              </w:rPr>
              <w:t>⑨「統計的な解析」は、結果の解釈に関わる主たる解析方法について、統計解析計画書を作成した場合であっても、次に掲げるものを記載すること。</w:t>
            </w:r>
          </w:p>
        </w:tc>
      </w:tr>
      <w:tr w:rsidR="00CC1E9C" w:rsidRPr="000A1656" w:rsidTr="00D15181">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（ア）</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中間解析を行う場合には実施される統計解析手法の説明（計画された中間解析の時期を含む。）</w:t>
            </w:r>
          </w:p>
        </w:tc>
        <w:tc>
          <w:tcPr>
            <w:tcW w:w="1795" w:type="dxa"/>
          </w:tcPr>
          <w:p w:rsidR="00CC1E9C" w:rsidRPr="000A1656" w:rsidRDefault="00CC1E9C" w:rsidP="009B1A0A">
            <w:pPr>
              <w:rPr>
                <w:rFonts w:ascii="Meiryo UI" w:eastAsia="Meiryo UI" w:hAnsi="Meiryo UI" w:cs="Meiryo UI"/>
              </w:rPr>
            </w:pPr>
          </w:p>
        </w:tc>
      </w:tr>
      <w:tr w:rsidR="00CC1E9C" w:rsidRPr="000A1656" w:rsidTr="0003146E">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（イ）</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計画された登録症例数並びに臨床研究の検出力及び臨床上の理由からの考察を含む症例数設定の根拠</w:t>
            </w:r>
          </w:p>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なお、多施設共同研究においては、各実施医療機関の登録症例数を特定すること。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284C7C">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（ウ）</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用いられる有意水準</w:t>
            </w:r>
          </w:p>
        </w:tc>
        <w:tc>
          <w:tcPr>
            <w:tcW w:w="1795" w:type="dxa"/>
          </w:tcPr>
          <w:p w:rsidR="00CC1E9C" w:rsidRPr="000A1656" w:rsidRDefault="00CC1E9C" w:rsidP="009B1A0A">
            <w:pPr>
              <w:rPr>
                <w:rFonts w:ascii="Meiryo UI" w:eastAsia="Meiryo UI" w:hAnsi="Meiryo UI" w:cs="Meiryo UI"/>
              </w:rPr>
            </w:pPr>
          </w:p>
        </w:tc>
      </w:tr>
      <w:tr w:rsidR="00CC1E9C" w:rsidRPr="000A1656" w:rsidTr="0052202B">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（エ）</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臨床研究の中止基準（登録症例数が実施予定症例数に達しない時点で、臨床研究の目的、内容等に鑑み、明らかに有効又は無効であることが判定できる場合等）</w:t>
            </w:r>
          </w:p>
        </w:tc>
        <w:tc>
          <w:tcPr>
            <w:tcW w:w="1795" w:type="dxa"/>
          </w:tcPr>
          <w:p w:rsidR="00CC1E9C" w:rsidRPr="000A1656" w:rsidRDefault="00CC1E9C" w:rsidP="009B1A0A">
            <w:pPr>
              <w:rPr>
                <w:rFonts w:ascii="Meiryo UI" w:eastAsia="Meiryo UI" w:hAnsi="Meiryo UI" w:cs="Meiryo UI"/>
              </w:rPr>
            </w:pPr>
          </w:p>
        </w:tc>
      </w:tr>
      <w:tr w:rsidR="00CC1E9C" w:rsidRPr="000A1656" w:rsidTr="00191841">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（オ）</w:t>
            </w:r>
          </w:p>
        </w:tc>
        <w:tc>
          <w:tcPr>
            <w:tcW w:w="7938" w:type="dxa"/>
          </w:tcPr>
          <w:p w:rsidR="00CC1E9C" w:rsidRPr="000A1656" w:rsidRDefault="00CC1E9C" w:rsidP="005A3E9E">
            <w:pPr>
              <w:rPr>
                <w:rFonts w:ascii="Meiryo UI" w:eastAsia="Meiryo UI" w:hAnsi="Meiryo UI" w:cs="Meiryo UI"/>
              </w:rPr>
            </w:pPr>
            <w:r w:rsidRPr="000A1656">
              <w:rPr>
                <w:rFonts w:ascii="Meiryo UI" w:eastAsia="Meiryo UI" w:hAnsi="Meiryo UI" w:cs="Meiryo UI" w:hint="eastAsia"/>
              </w:rPr>
              <w:t>欠落、不採用及び異常データの取扱いの手順</w:t>
            </w:r>
          </w:p>
        </w:tc>
        <w:tc>
          <w:tcPr>
            <w:tcW w:w="1795" w:type="dxa"/>
          </w:tcPr>
          <w:p w:rsidR="00CC1E9C" w:rsidRPr="000A1656" w:rsidRDefault="00CC1E9C" w:rsidP="009B1A0A">
            <w:pPr>
              <w:rPr>
                <w:rFonts w:ascii="Meiryo UI" w:eastAsia="Meiryo UI" w:hAnsi="Meiryo UI" w:cs="Meiryo UI"/>
              </w:rPr>
            </w:pPr>
          </w:p>
        </w:tc>
      </w:tr>
      <w:tr w:rsidR="00CC1E9C" w:rsidRPr="000A1656" w:rsidTr="000745B1">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（カ）</w:t>
            </w:r>
          </w:p>
        </w:tc>
        <w:tc>
          <w:tcPr>
            <w:tcW w:w="7938" w:type="dxa"/>
          </w:tcPr>
          <w:p w:rsidR="00CC1E9C" w:rsidRPr="000A1656" w:rsidRDefault="00CC1E9C" w:rsidP="001374FC">
            <w:pPr>
              <w:rPr>
                <w:rFonts w:ascii="Meiryo UI" w:eastAsia="Meiryo UI" w:hAnsi="Meiryo UI" w:cs="Meiryo UI"/>
              </w:rPr>
            </w:pPr>
            <w:r w:rsidRPr="000A1656">
              <w:rPr>
                <w:rFonts w:ascii="Meiryo UI" w:eastAsia="Meiryo UI" w:hAnsi="Meiryo UI" w:cs="Meiryo UI" w:hint="eastAsia"/>
              </w:rPr>
              <w:t>当初の統計的な解析計画を変更する場合の手順</w:t>
            </w:r>
          </w:p>
          <w:p w:rsidR="00CC1E9C" w:rsidRPr="000A1656" w:rsidRDefault="00CC1E9C" w:rsidP="001374FC">
            <w:pPr>
              <w:rPr>
                <w:rFonts w:ascii="Meiryo UI" w:eastAsia="Meiryo UI" w:hAnsi="Meiryo UI" w:cs="Meiryo UI"/>
              </w:rPr>
            </w:pPr>
            <w:r w:rsidRPr="000A1656">
              <w:rPr>
                <w:rFonts w:ascii="Meiryo UI" w:eastAsia="Meiryo UI" w:hAnsi="Meiryo UI" w:cs="Meiryo UI" w:hint="eastAsia"/>
              </w:rPr>
              <w:t>当初の統計的な解析計画からの変更がある場合は、研究計画書及び統計解析計画書を改訂し、臨床研究の総括報告書においても説明すること。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33313B">
        <w:tc>
          <w:tcPr>
            <w:tcW w:w="568" w:type="dxa"/>
          </w:tcPr>
          <w:p w:rsidR="00CC1E9C" w:rsidRPr="001374FC" w:rsidRDefault="00CC1E9C" w:rsidP="000A1656">
            <w:pPr>
              <w:rPr>
                <w:rFonts w:ascii="Meiryo UI" w:eastAsia="Meiryo UI" w:hAnsi="Meiryo UI" w:cs="Meiryo UI"/>
                <w:sz w:val="12"/>
                <w:szCs w:val="12"/>
              </w:rPr>
            </w:pPr>
            <w:r w:rsidRPr="001374FC">
              <w:rPr>
                <w:rFonts w:ascii="Meiryo UI" w:eastAsia="Meiryo UI" w:hAnsi="Meiryo UI" w:cs="Meiryo UI" w:hint="eastAsia"/>
                <w:sz w:val="12"/>
                <w:szCs w:val="12"/>
              </w:rPr>
              <w:t>（キ）</w:t>
            </w:r>
          </w:p>
        </w:tc>
        <w:tc>
          <w:tcPr>
            <w:tcW w:w="7938" w:type="dxa"/>
          </w:tcPr>
          <w:p w:rsidR="00CC1E9C" w:rsidRPr="000A1656" w:rsidRDefault="00CC1E9C" w:rsidP="001374FC">
            <w:pPr>
              <w:rPr>
                <w:rFonts w:ascii="Meiryo UI" w:eastAsia="Meiryo UI" w:hAnsi="Meiryo UI" w:cs="Meiryo UI"/>
              </w:rPr>
            </w:pPr>
            <w:r w:rsidRPr="000A1656">
              <w:rPr>
                <w:rFonts w:ascii="Meiryo UI" w:eastAsia="Meiryo UI" w:hAnsi="Meiryo UI" w:cs="Meiryo UI" w:hint="eastAsia"/>
              </w:rPr>
              <w:t>解析の対象となる臨床研究の対象者の選択（無作為割り付けを受けた全症例、被験薬投与を受けた全症例、全適格例、評価可能症例等）</w:t>
            </w:r>
          </w:p>
        </w:tc>
        <w:tc>
          <w:tcPr>
            <w:tcW w:w="1795" w:type="dxa"/>
          </w:tcPr>
          <w:p w:rsidR="00CC1E9C" w:rsidRPr="000A1656" w:rsidRDefault="00CC1E9C" w:rsidP="009B1A0A">
            <w:pPr>
              <w:rPr>
                <w:rFonts w:ascii="Meiryo UI" w:eastAsia="Meiryo UI" w:hAnsi="Meiryo UI" w:cs="Meiryo UI"/>
              </w:rPr>
            </w:pPr>
          </w:p>
        </w:tc>
      </w:tr>
      <w:tr w:rsidR="00CC1E9C" w:rsidRPr="000A1656" w:rsidTr="00CB0929">
        <w:tc>
          <w:tcPr>
            <w:tcW w:w="568" w:type="dxa"/>
          </w:tcPr>
          <w:p w:rsidR="00CC1E9C" w:rsidRPr="001374FC" w:rsidRDefault="00CC1E9C" w:rsidP="000A1656">
            <w:pPr>
              <w:rPr>
                <w:rFonts w:ascii="Meiryo UI" w:eastAsia="Meiryo UI" w:hAnsi="Meiryo UI" w:cs="Meiryo UI"/>
                <w:sz w:val="12"/>
                <w:szCs w:val="12"/>
              </w:rPr>
            </w:pPr>
            <w:r w:rsidRPr="000A1656">
              <w:rPr>
                <w:rFonts w:ascii="Meiryo UI" w:eastAsia="Meiryo UI" w:hAnsi="Meiryo UI" w:cs="Meiryo UI" w:hint="eastAsia"/>
              </w:rPr>
              <w:t>⑩</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「原資料等（臨床研究により得られたデータその他の記録であって、法第32条の規定により締結した契約の内容を含む。）の閲覧」について、研究責任医師は、研究計画書又は別の</w:t>
            </w:r>
            <w:r w:rsidRPr="000A1656">
              <w:rPr>
                <w:rFonts w:ascii="Meiryo UI" w:eastAsia="Meiryo UI" w:hAnsi="Meiryo UI" w:cs="Meiryo UI" w:hint="eastAsia"/>
              </w:rPr>
              <w:lastRenderedPageBreak/>
              <w:t>合意文書中に、研究責任医師及び実施医療機関が、臨床研究に関連するモニタリング、監査並びに認定臨床研究審査委員会及び規制当局の調査の際に、原資料等の全ての臨床研究関連記録を直接閲覧に供すべき旨を記載すること。</w:t>
            </w:r>
          </w:p>
        </w:tc>
        <w:tc>
          <w:tcPr>
            <w:tcW w:w="1795" w:type="dxa"/>
          </w:tcPr>
          <w:p w:rsidR="00CC1E9C" w:rsidRPr="000A1656" w:rsidRDefault="00CC1E9C" w:rsidP="009B1A0A">
            <w:pPr>
              <w:rPr>
                <w:rFonts w:ascii="Meiryo UI" w:eastAsia="Meiryo UI" w:hAnsi="Meiryo UI" w:cs="Meiryo UI"/>
              </w:rPr>
            </w:pPr>
          </w:p>
        </w:tc>
      </w:tr>
      <w:tr w:rsidR="002D1FAC" w:rsidRPr="000A1656" w:rsidTr="007573D4">
        <w:tc>
          <w:tcPr>
            <w:tcW w:w="10301" w:type="dxa"/>
            <w:gridSpan w:val="3"/>
            <w:shd w:val="clear" w:color="auto" w:fill="D9D9D9" w:themeFill="background1" w:themeFillShade="D9"/>
          </w:tcPr>
          <w:p w:rsidR="002D1FAC" w:rsidRPr="000A1656" w:rsidRDefault="002D1FAC" w:rsidP="009B1A0A">
            <w:pPr>
              <w:rPr>
                <w:rFonts w:ascii="Meiryo UI" w:eastAsia="Meiryo UI" w:hAnsi="Meiryo UI" w:cs="Meiryo UI"/>
              </w:rPr>
            </w:pPr>
            <w:r w:rsidRPr="000A1656">
              <w:rPr>
                <w:rFonts w:ascii="Meiryo UI" w:eastAsia="Meiryo UI" w:hAnsi="Meiryo UI" w:cs="Meiryo UI" w:hint="eastAsia"/>
              </w:rPr>
              <w:t>⑪「品質管理及び品質保証」は、次に掲げるものを含むこと。</w:t>
            </w:r>
          </w:p>
        </w:tc>
      </w:tr>
      <w:tr w:rsidR="00CC1E9C" w:rsidRPr="000A1656" w:rsidTr="006178FB">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（ア）</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モニタリングの方法</w:t>
            </w:r>
          </w:p>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モニタリングの方法については、（17）規則17 条関係を参照すること。</w:t>
            </w:r>
          </w:p>
        </w:tc>
        <w:tc>
          <w:tcPr>
            <w:tcW w:w="1795" w:type="dxa"/>
          </w:tcPr>
          <w:p w:rsidR="00CC1E9C" w:rsidRPr="000A1656" w:rsidRDefault="00CC1E9C" w:rsidP="009B1A0A">
            <w:pPr>
              <w:rPr>
                <w:rFonts w:ascii="Meiryo UI" w:eastAsia="Meiryo UI" w:hAnsi="Meiryo UI" w:cs="Meiryo UI"/>
              </w:rPr>
            </w:pPr>
          </w:p>
        </w:tc>
      </w:tr>
      <w:tr w:rsidR="00CC1E9C" w:rsidRPr="000A1656" w:rsidTr="00D03086">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（イ）</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監査の方法（監査を実施する場合）</w:t>
            </w:r>
          </w:p>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監査の実施の必要性及び方法については、（18）規則第18 条関係を参照すること。</w:t>
            </w:r>
          </w:p>
        </w:tc>
        <w:tc>
          <w:tcPr>
            <w:tcW w:w="1795" w:type="dxa"/>
          </w:tcPr>
          <w:p w:rsidR="00CC1E9C" w:rsidRPr="002D1FAC" w:rsidRDefault="00CC1E9C" w:rsidP="009B1A0A">
            <w:pPr>
              <w:rPr>
                <w:rFonts w:ascii="Meiryo UI" w:eastAsia="Meiryo UI" w:hAnsi="Meiryo UI" w:cs="Meiryo UI"/>
              </w:rPr>
            </w:pPr>
          </w:p>
        </w:tc>
      </w:tr>
      <w:tr w:rsidR="002D1FAC" w:rsidRPr="000A1656" w:rsidTr="007573D4">
        <w:tc>
          <w:tcPr>
            <w:tcW w:w="10301" w:type="dxa"/>
            <w:gridSpan w:val="3"/>
            <w:shd w:val="clear" w:color="auto" w:fill="D9D9D9" w:themeFill="background1" w:themeFillShade="D9"/>
          </w:tcPr>
          <w:p w:rsidR="002D1FAC" w:rsidRPr="002D1FAC" w:rsidRDefault="002D1FAC" w:rsidP="002D1FAC">
            <w:pPr>
              <w:rPr>
                <w:rFonts w:ascii="Meiryo UI" w:eastAsia="Meiryo UI" w:hAnsi="Meiryo UI" w:cs="Meiryo UI"/>
              </w:rPr>
            </w:pPr>
            <w:r w:rsidRPr="000A1656">
              <w:rPr>
                <w:rFonts w:ascii="Meiryo UI" w:eastAsia="Meiryo UI" w:hAnsi="Meiryo UI" w:cs="Meiryo UI" w:hint="eastAsia"/>
              </w:rPr>
              <w:t>⑫ 「倫理的な配慮」は、次に掲げるものを含むこと。</w:t>
            </w:r>
          </w:p>
        </w:tc>
      </w:tr>
      <w:tr w:rsidR="00CC1E9C" w:rsidRPr="000A1656" w:rsidTr="0027477E">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（ア）</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当該臨床研究において、臨床研究の対象者に生じる利益及び負担並びに予測される不利益、これらの総合的評価並びに当該負担及び不利益を最小化する対策の倫理的背景や理由</w:t>
            </w:r>
          </w:p>
        </w:tc>
        <w:tc>
          <w:tcPr>
            <w:tcW w:w="1795" w:type="dxa"/>
          </w:tcPr>
          <w:p w:rsidR="00CC1E9C" w:rsidRPr="002D1FAC" w:rsidRDefault="00CC1E9C" w:rsidP="009B1A0A">
            <w:pPr>
              <w:rPr>
                <w:rFonts w:ascii="Meiryo UI" w:eastAsia="Meiryo UI" w:hAnsi="Meiryo UI" w:cs="Meiryo UI"/>
              </w:rPr>
            </w:pPr>
          </w:p>
        </w:tc>
      </w:tr>
      <w:tr w:rsidR="00CC1E9C" w:rsidRPr="000A1656" w:rsidTr="006F3FE7">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（イ）</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研究の実施に伴い、臨床研究の対象者の健康又は子孫に受け継がれ得る遺伝的特徴等に関する重要な知見が得られる可能性がある場合には、臨床研究の対象者に係る研究結果（偶発的所見を含む。）の取扱い</w:t>
            </w:r>
          </w:p>
        </w:tc>
        <w:tc>
          <w:tcPr>
            <w:tcW w:w="1795" w:type="dxa"/>
          </w:tcPr>
          <w:p w:rsidR="00CC1E9C" w:rsidRPr="002D1FAC" w:rsidRDefault="00CC1E9C" w:rsidP="009B1A0A">
            <w:pPr>
              <w:rPr>
                <w:rFonts w:ascii="Meiryo UI" w:eastAsia="Meiryo UI" w:hAnsi="Meiryo UI" w:cs="Meiryo UI"/>
              </w:rPr>
            </w:pPr>
          </w:p>
        </w:tc>
      </w:tr>
      <w:tr w:rsidR="002D1FAC" w:rsidRPr="000A1656" w:rsidTr="007573D4">
        <w:tc>
          <w:tcPr>
            <w:tcW w:w="10301" w:type="dxa"/>
            <w:gridSpan w:val="3"/>
            <w:shd w:val="clear" w:color="auto" w:fill="D9D9D9" w:themeFill="background1" w:themeFillShade="D9"/>
          </w:tcPr>
          <w:p w:rsidR="002D1FAC" w:rsidRPr="002D1FAC" w:rsidRDefault="002D1FAC" w:rsidP="002D1FAC">
            <w:pPr>
              <w:rPr>
                <w:rFonts w:ascii="Meiryo UI" w:eastAsia="Meiryo UI" w:hAnsi="Meiryo UI" w:cs="Meiryo UI"/>
              </w:rPr>
            </w:pPr>
            <w:r w:rsidRPr="000A1656">
              <w:rPr>
                <w:rFonts w:ascii="Meiryo UI" w:eastAsia="Meiryo UI" w:hAnsi="Meiryo UI" w:cs="Meiryo UI" w:hint="eastAsia"/>
              </w:rPr>
              <w:t>⑬ 「記録（データを含む。）の取扱い及び保存に関する事項」は、次に掲げるものを含むこと。</w:t>
            </w:r>
          </w:p>
        </w:tc>
      </w:tr>
      <w:tr w:rsidR="00CC1E9C" w:rsidRPr="000A1656" w:rsidTr="007A62BE">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（ア）</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利用目的に、他機関に試料・情報を提供することが含まれる場合にはその旨（ゲノムデータを取得する場合はその旨）</w:t>
            </w:r>
          </w:p>
        </w:tc>
        <w:tc>
          <w:tcPr>
            <w:tcW w:w="1795" w:type="dxa"/>
          </w:tcPr>
          <w:p w:rsidR="00CC1E9C" w:rsidRPr="002D1FAC" w:rsidRDefault="00CC1E9C" w:rsidP="009B1A0A">
            <w:pPr>
              <w:rPr>
                <w:rFonts w:ascii="Meiryo UI" w:eastAsia="Meiryo UI" w:hAnsi="Meiryo UI" w:cs="Meiryo UI"/>
              </w:rPr>
            </w:pPr>
          </w:p>
        </w:tc>
      </w:tr>
      <w:tr w:rsidR="00CC1E9C" w:rsidRPr="000A1656" w:rsidTr="00882F25">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（イ）</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試料・情報（臨床研究に用いられる情報に係る資料を含む。）の保管及び廃棄の方法</w:t>
            </w:r>
          </w:p>
        </w:tc>
        <w:tc>
          <w:tcPr>
            <w:tcW w:w="1795" w:type="dxa"/>
          </w:tcPr>
          <w:p w:rsidR="00CC1E9C" w:rsidRPr="002D1FAC" w:rsidRDefault="00CC1E9C" w:rsidP="009B1A0A">
            <w:pPr>
              <w:rPr>
                <w:rFonts w:ascii="Meiryo UI" w:eastAsia="Meiryo UI" w:hAnsi="Meiryo UI" w:cs="Meiryo UI"/>
              </w:rPr>
            </w:pPr>
          </w:p>
        </w:tc>
      </w:tr>
      <w:tr w:rsidR="002D1FAC" w:rsidRPr="000A1656" w:rsidTr="007573D4">
        <w:tc>
          <w:tcPr>
            <w:tcW w:w="10301" w:type="dxa"/>
            <w:gridSpan w:val="3"/>
            <w:shd w:val="clear" w:color="auto" w:fill="D9D9D9" w:themeFill="background1" w:themeFillShade="D9"/>
          </w:tcPr>
          <w:p w:rsidR="002D1FAC" w:rsidRPr="002D1FAC" w:rsidRDefault="002D1FAC" w:rsidP="009B1A0A">
            <w:pPr>
              <w:rPr>
                <w:rFonts w:ascii="Meiryo UI" w:eastAsia="Meiryo UI" w:hAnsi="Meiryo UI" w:cs="Meiryo UI"/>
              </w:rPr>
            </w:pPr>
            <w:r w:rsidRPr="000A1656">
              <w:rPr>
                <w:rFonts w:ascii="Meiryo UI" w:eastAsia="Meiryo UI" w:hAnsi="Meiryo UI" w:cs="Meiryo UI" w:hint="eastAsia"/>
              </w:rPr>
              <w:t>⑭ 「臨床研究の実施に係る金銭の支払及び補償」は、次に掲げるものを含むこと。</w:t>
            </w:r>
          </w:p>
        </w:tc>
      </w:tr>
      <w:tr w:rsidR="00CC1E9C" w:rsidRPr="000A1656" w:rsidTr="00D25762">
        <w:tc>
          <w:tcPr>
            <w:tcW w:w="568" w:type="dxa"/>
          </w:tcPr>
          <w:p w:rsidR="00CC1E9C" w:rsidRPr="00EF63F3" w:rsidRDefault="00CC1E9C" w:rsidP="000A1656">
            <w:pPr>
              <w:rPr>
                <w:rFonts w:ascii="Meiryo UI" w:eastAsia="Meiryo UI" w:hAnsi="Meiryo UI" w:cs="Meiryo UI"/>
                <w:sz w:val="12"/>
                <w:szCs w:val="12"/>
              </w:rPr>
            </w:pPr>
            <w:r w:rsidRPr="00EF63F3">
              <w:rPr>
                <w:rFonts w:ascii="Meiryo UI" w:eastAsia="Meiryo UI" w:hAnsi="Meiryo UI" w:cs="Meiryo UI" w:hint="eastAsia"/>
                <w:sz w:val="12"/>
                <w:szCs w:val="12"/>
              </w:rPr>
              <w:t>（ア）</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保険への加入の有無とその内容</w:t>
            </w:r>
          </w:p>
        </w:tc>
        <w:tc>
          <w:tcPr>
            <w:tcW w:w="1795" w:type="dxa"/>
          </w:tcPr>
          <w:p w:rsidR="00CC1E9C" w:rsidRPr="002D1FAC" w:rsidRDefault="00CC1E9C" w:rsidP="009B1A0A">
            <w:pPr>
              <w:rPr>
                <w:rFonts w:ascii="Meiryo UI" w:eastAsia="Meiryo UI" w:hAnsi="Meiryo UI" w:cs="Meiryo UI"/>
              </w:rPr>
            </w:pPr>
          </w:p>
        </w:tc>
      </w:tr>
      <w:tr w:rsidR="00CC1E9C" w:rsidRPr="000A1656" w:rsidTr="00612567">
        <w:tc>
          <w:tcPr>
            <w:tcW w:w="568" w:type="dxa"/>
          </w:tcPr>
          <w:p w:rsidR="00CC1E9C" w:rsidRPr="00EF63F3" w:rsidRDefault="00CC1E9C" w:rsidP="000A1656">
            <w:pPr>
              <w:rPr>
                <w:rFonts w:ascii="Meiryo UI" w:eastAsia="Meiryo UI" w:hAnsi="Meiryo UI" w:cs="Meiryo UI"/>
                <w:sz w:val="12"/>
                <w:szCs w:val="12"/>
              </w:rPr>
            </w:pPr>
            <w:r w:rsidRPr="00EF63F3">
              <w:rPr>
                <w:rFonts w:ascii="Meiryo UI" w:eastAsia="Meiryo UI" w:hAnsi="Meiryo UI" w:cs="Meiryo UI" w:hint="eastAsia"/>
                <w:sz w:val="12"/>
                <w:szCs w:val="12"/>
              </w:rPr>
              <w:t>（イ）</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保険以外の補償の有無とその内容</w:t>
            </w:r>
          </w:p>
        </w:tc>
        <w:tc>
          <w:tcPr>
            <w:tcW w:w="1795" w:type="dxa"/>
          </w:tcPr>
          <w:p w:rsidR="00CC1E9C" w:rsidRPr="002D1FAC" w:rsidRDefault="00CC1E9C" w:rsidP="009B1A0A">
            <w:pPr>
              <w:rPr>
                <w:rFonts w:ascii="Meiryo UI" w:eastAsia="Meiryo UI" w:hAnsi="Meiryo UI" w:cs="Meiryo UI"/>
              </w:rPr>
            </w:pPr>
          </w:p>
        </w:tc>
      </w:tr>
      <w:tr w:rsidR="002D1FAC" w:rsidRPr="000A1656" w:rsidTr="007573D4">
        <w:tc>
          <w:tcPr>
            <w:tcW w:w="10301" w:type="dxa"/>
            <w:gridSpan w:val="3"/>
            <w:shd w:val="clear" w:color="auto" w:fill="D9D9D9" w:themeFill="background1" w:themeFillShade="D9"/>
          </w:tcPr>
          <w:p w:rsidR="002D1FAC" w:rsidRPr="002D1FAC" w:rsidRDefault="002D1FAC" w:rsidP="009B1A0A">
            <w:pPr>
              <w:rPr>
                <w:rFonts w:ascii="Meiryo UI" w:eastAsia="Meiryo UI" w:hAnsi="Meiryo UI" w:cs="Meiryo UI"/>
              </w:rPr>
            </w:pPr>
            <w:r w:rsidRPr="000A1656">
              <w:rPr>
                <w:rFonts w:ascii="Meiryo UI" w:eastAsia="Meiryo UI" w:hAnsi="Meiryo UI" w:cs="Meiryo UI" w:hint="eastAsia"/>
              </w:rPr>
              <w:t>⑮ 「臨床研究に関する情報の公表」は、次に掲げるものを含むこと。</w:t>
            </w:r>
          </w:p>
        </w:tc>
      </w:tr>
      <w:tr w:rsidR="00CC1E9C" w:rsidRPr="000A1656" w:rsidTr="00A676E3">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（ア）</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厚生労働省が整備するデータベース（以下「jRCT」（Japan Registry of Clinical Trials）という。）に記録し、公表する旨</w:t>
            </w:r>
          </w:p>
        </w:tc>
        <w:tc>
          <w:tcPr>
            <w:tcW w:w="1795" w:type="dxa"/>
          </w:tcPr>
          <w:p w:rsidR="00CC1E9C" w:rsidRPr="002D1FAC" w:rsidRDefault="00CC1E9C" w:rsidP="009B1A0A">
            <w:pPr>
              <w:rPr>
                <w:rFonts w:ascii="Meiryo UI" w:eastAsia="Meiryo UI" w:hAnsi="Meiryo UI" w:cs="Meiryo UI"/>
              </w:rPr>
            </w:pPr>
          </w:p>
        </w:tc>
      </w:tr>
      <w:tr w:rsidR="00CC1E9C" w:rsidRPr="000A1656" w:rsidTr="004C4244">
        <w:tc>
          <w:tcPr>
            <w:tcW w:w="568" w:type="dxa"/>
          </w:tcPr>
          <w:p w:rsidR="00CC1E9C" w:rsidRPr="002D1FAC" w:rsidRDefault="00CC1E9C" w:rsidP="000A1656">
            <w:pPr>
              <w:rPr>
                <w:rFonts w:ascii="Meiryo UI" w:eastAsia="Meiryo UI" w:hAnsi="Meiryo UI" w:cs="Meiryo UI"/>
                <w:sz w:val="12"/>
                <w:szCs w:val="12"/>
              </w:rPr>
            </w:pPr>
            <w:r w:rsidRPr="002D1FAC">
              <w:rPr>
                <w:rFonts w:ascii="Meiryo UI" w:eastAsia="Meiryo UI" w:hAnsi="Meiryo UI" w:cs="Meiryo UI" w:hint="eastAsia"/>
                <w:sz w:val="12"/>
                <w:szCs w:val="12"/>
              </w:rPr>
              <w:t>（イ）</w:t>
            </w:r>
          </w:p>
        </w:tc>
        <w:tc>
          <w:tcPr>
            <w:tcW w:w="7938" w:type="dxa"/>
          </w:tcPr>
          <w:p w:rsidR="00CC1E9C" w:rsidRPr="000A1656" w:rsidRDefault="00CC1E9C" w:rsidP="002D1FAC">
            <w:pPr>
              <w:rPr>
                <w:rFonts w:ascii="Meiryo UI" w:eastAsia="Meiryo UI" w:hAnsi="Meiryo UI" w:cs="Meiryo UI"/>
              </w:rPr>
            </w:pPr>
            <w:r w:rsidRPr="000A1656">
              <w:rPr>
                <w:rFonts w:ascii="Meiryo UI" w:eastAsia="Meiryo UI" w:hAnsi="Meiryo UI" w:cs="Meiryo UI" w:hint="eastAsia"/>
              </w:rPr>
              <w:t>資金提供を受けた医薬品等製造販売業者等と臨床研究の結果に関する公表内容及び時期に関する取り決めがある場合にはその内容</w:t>
            </w:r>
          </w:p>
        </w:tc>
        <w:tc>
          <w:tcPr>
            <w:tcW w:w="1795" w:type="dxa"/>
          </w:tcPr>
          <w:p w:rsidR="00CC1E9C" w:rsidRPr="002D1FAC" w:rsidRDefault="00CC1E9C" w:rsidP="009B1A0A">
            <w:pPr>
              <w:rPr>
                <w:rFonts w:ascii="Meiryo UI" w:eastAsia="Meiryo UI" w:hAnsi="Meiryo UI" w:cs="Meiryo UI"/>
              </w:rPr>
            </w:pPr>
          </w:p>
        </w:tc>
      </w:tr>
      <w:tr w:rsidR="00CC1E9C" w:rsidRPr="000A1656" w:rsidTr="00440E99">
        <w:tc>
          <w:tcPr>
            <w:tcW w:w="568" w:type="dxa"/>
          </w:tcPr>
          <w:p w:rsidR="00CC1E9C" w:rsidRPr="002D1FAC" w:rsidRDefault="00CC1E9C" w:rsidP="000A1656">
            <w:pPr>
              <w:rPr>
                <w:rFonts w:ascii="Meiryo UI" w:eastAsia="Meiryo UI" w:hAnsi="Meiryo UI" w:cs="Meiryo UI"/>
                <w:sz w:val="12"/>
                <w:szCs w:val="12"/>
              </w:rPr>
            </w:pPr>
            <w:r w:rsidRPr="000A1656">
              <w:rPr>
                <w:rFonts w:ascii="Meiryo UI" w:eastAsia="Meiryo UI" w:hAnsi="Meiryo UI" w:cs="Meiryo UI" w:hint="eastAsia"/>
              </w:rPr>
              <w:t>⑯</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当該臨床研究の開始及び終了の予定日を記載すること。</w:t>
            </w:r>
          </w:p>
        </w:tc>
        <w:tc>
          <w:tcPr>
            <w:tcW w:w="1795" w:type="dxa"/>
          </w:tcPr>
          <w:p w:rsidR="00CC1E9C" w:rsidRPr="002D1FAC" w:rsidRDefault="00CC1E9C" w:rsidP="009B1A0A">
            <w:pPr>
              <w:rPr>
                <w:rFonts w:ascii="Meiryo UI" w:eastAsia="Meiryo UI" w:hAnsi="Meiryo UI" w:cs="Meiryo UI"/>
              </w:rPr>
            </w:pPr>
          </w:p>
        </w:tc>
      </w:tr>
      <w:tr w:rsidR="00333565" w:rsidRPr="000A1656" w:rsidTr="007573D4">
        <w:tc>
          <w:tcPr>
            <w:tcW w:w="10301" w:type="dxa"/>
            <w:gridSpan w:val="3"/>
            <w:shd w:val="clear" w:color="auto" w:fill="D9D9D9" w:themeFill="background1" w:themeFillShade="D9"/>
          </w:tcPr>
          <w:p w:rsidR="00333565" w:rsidRPr="002D1FAC" w:rsidRDefault="00333565" w:rsidP="00333565">
            <w:pPr>
              <w:rPr>
                <w:rFonts w:ascii="Meiryo UI" w:eastAsia="Meiryo UI" w:hAnsi="Meiryo UI" w:cs="Meiryo UI"/>
              </w:rPr>
            </w:pPr>
            <w:r w:rsidRPr="000A1656">
              <w:rPr>
                <w:rFonts w:ascii="Meiryo UI" w:eastAsia="Meiryo UI" w:hAnsi="Meiryo UI" w:cs="Meiryo UI" w:hint="eastAsia"/>
              </w:rPr>
              <w:t>⑰ 「臨床研究の対象者に対する説明及びその同意（これらに用いる様式を含む。）」の記載に当たっては、次に掲げる事項に留意すること。</w:t>
            </w:r>
          </w:p>
        </w:tc>
      </w:tr>
      <w:tr w:rsidR="00CC1E9C" w:rsidRPr="000A1656" w:rsidTr="00A77498">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（ア）</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説明文書及び同意文書の様式は、一の研究計画書について一の様式とすること。なお、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すること。</w:t>
            </w:r>
          </w:p>
        </w:tc>
        <w:tc>
          <w:tcPr>
            <w:tcW w:w="1795" w:type="dxa"/>
          </w:tcPr>
          <w:p w:rsidR="00CC1E9C" w:rsidRPr="002D1FAC" w:rsidRDefault="00CC1E9C" w:rsidP="009B1A0A">
            <w:pPr>
              <w:rPr>
                <w:rFonts w:ascii="Meiryo UI" w:eastAsia="Meiryo UI" w:hAnsi="Meiryo UI" w:cs="Meiryo UI"/>
              </w:rPr>
            </w:pPr>
          </w:p>
        </w:tc>
      </w:tr>
      <w:tr w:rsidR="00CC1E9C" w:rsidRPr="000A1656" w:rsidTr="00277788">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（イ）</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様式は、研究計画書の本文に記載するのではなく、別紙として差し支えない。</w:t>
            </w:r>
          </w:p>
        </w:tc>
        <w:tc>
          <w:tcPr>
            <w:tcW w:w="1795" w:type="dxa"/>
          </w:tcPr>
          <w:p w:rsidR="00CC1E9C" w:rsidRPr="002D1FAC" w:rsidRDefault="00CC1E9C" w:rsidP="009B1A0A">
            <w:pPr>
              <w:rPr>
                <w:rFonts w:ascii="Meiryo UI" w:eastAsia="Meiryo UI" w:hAnsi="Meiryo UI" w:cs="Meiryo UI"/>
              </w:rPr>
            </w:pPr>
          </w:p>
        </w:tc>
      </w:tr>
      <w:tr w:rsidR="00333565" w:rsidRPr="000A1656" w:rsidTr="007573D4">
        <w:tc>
          <w:tcPr>
            <w:tcW w:w="568" w:type="dxa"/>
          </w:tcPr>
          <w:p w:rsidR="00333565" w:rsidRPr="00333565" w:rsidRDefault="00333565" w:rsidP="000A1656">
            <w:pPr>
              <w:rPr>
                <w:rFonts w:ascii="Meiryo UI" w:eastAsia="Meiryo UI" w:hAnsi="Meiryo UI" w:cs="Meiryo UI"/>
                <w:sz w:val="12"/>
                <w:szCs w:val="12"/>
              </w:rPr>
            </w:pPr>
            <w:r w:rsidRPr="00333565">
              <w:rPr>
                <w:rFonts w:ascii="Meiryo UI" w:eastAsia="Meiryo UI" w:hAnsi="Meiryo UI" w:cs="Meiryo UI" w:hint="eastAsia"/>
                <w:sz w:val="12"/>
                <w:szCs w:val="12"/>
              </w:rPr>
              <w:t>（ウ）</w:t>
            </w:r>
          </w:p>
        </w:tc>
        <w:tc>
          <w:tcPr>
            <w:tcW w:w="7938" w:type="dxa"/>
          </w:tcPr>
          <w:p w:rsidR="00333565" w:rsidRPr="000A1656" w:rsidRDefault="00333565" w:rsidP="00333565">
            <w:pPr>
              <w:rPr>
                <w:rFonts w:ascii="Meiryo UI" w:eastAsia="Meiryo UI" w:hAnsi="Meiryo UI" w:cs="Meiryo UI"/>
              </w:rPr>
            </w:pPr>
            <w:r w:rsidRPr="000A1656">
              <w:rPr>
                <w:rFonts w:ascii="Meiryo UI" w:eastAsia="Meiryo UI" w:hAnsi="Meiryo UI" w:cs="Meiryo UI" w:hint="eastAsia"/>
              </w:rPr>
              <w:t>説明文書及び同意文書の様式には、</w:t>
            </w:r>
            <w:r w:rsidRPr="00EF6463">
              <w:rPr>
                <w:rFonts w:ascii="Meiryo UI" w:eastAsia="Meiryo UI" w:hAnsi="Meiryo UI" w:cs="Meiryo UI" w:hint="eastAsia"/>
              </w:rPr>
              <w:t>規則第46条に規定</w:t>
            </w:r>
            <w:r w:rsidRPr="000A1656">
              <w:rPr>
                <w:rFonts w:ascii="Meiryo UI" w:eastAsia="Meiryo UI" w:hAnsi="Meiryo UI" w:cs="Meiryo UI" w:hint="eastAsia"/>
              </w:rPr>
              <w:t>する事項を含むこと。</w:t>
            </w:r>
          </w:p>
        </w:tc>
        <w:tc>
          <w:tcPr>
            <w:tcW w:w="1795" w:type="dxa"/>
          </w:tcPr>
          <w:p w:rsidR="00333565" w:rsidRPr="002D1FAC" w:rsidRDefault="00585A44" w:rsidP="00585A44">
            <w:pPr>
              <w:spacing w:line="0" w:lineRule="atLeast"/>
              <w:rPr>
                <w:rFonts w:ascii="Meiryo UI" w:eastAsia="Meiryo UI" w:hAnsi="Meiryo UI" w:cs="Meiryo UI"/>
              </w:rPr>
            </w:pPr>
            <w:r w:rsidRPr="00585A44">
              <w:rPr>
                <w:rFonts w:ascii="Meiryo UI" w:eastAsia="Meiryo UI" w:hAnsi="Meiryo UI" w:cs="Meiryo UI" w:hint="eastAsia"/>
                <w:sz w:val="14"/>
              </w:rPr>
              <w:t>⇒同意説明文書運用通知チェックリストへ</w:t>
            </w:r>
          </w:p>
        </w:tc>
      </w:tr>
      <w:tr w:rsidR="00CC1E9C" w:rsidRPr="000A1656" w:rsidTr="00457650">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（エ）</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様式の改訂が行われた場合には、研究計画書の改訂番号とは別の改訂番号及び改訂日を記載すること。</w:t>
            </w:r>
          </w:p>
        </w:tc>
        <w:tc>
          <w:tcPr>
            <w:tcW w:w="1795" w:type="dxa"/>
          </w:tcPr>
          <w:p w:rsidR="00CC1E9C" w:rsidRPr="002D1FAC" w:rsidRDefault="00CC1E9C" w:rsidP="009B1A0A">
            <w:pPr>
              <w:rPr>
                <w:rFonts w:ascii="Meiryo UI" w:eastAsia="Meiryo UI" w:hAnsi="Meiryo UI" w:cs="Meiryo UI"/>
              </w:rPr>
            </w:pPr>
          </w:p>
        </w:tc>
      </w:tr>
      <w:tr w:rsidR="00CC1E9C" w:rsidRPr="000A1656" w:rsidTr="00D71673">
        <w:trPr>
          <w:trHeight w:val="648"/>
        </w:trPr>
        <w:tc>
          <w:tcPr>
            <w:tcW w:w="568" w:type="dxa"/>
            <w:vMerge w:val="restart"/>
          </w:tcPr>
          <w:p w:rsidR="00CC1E9C" w:rsidRPr="000A1656" w:rsidRDefault="00CC1E9C" w:rsidP="000A1656">
            <w:pPr>
              <w:rPr>
                <w:rFonts w:ascii="Meiryo UI" w:eastAsia="Meiryo UI" w:hAnsi="Meiryo UI" w:cs="Meiryo UI"/>
              </w:rPr>
            </w:pPr>
            <w:r w:rsidRPr="00333565">
              <w:rPr>
                <w:rFonts w:ascii="Meiryo UI" w:eastAsia="Meiryo UI" w:hAnsi="Meiryo UI" w:cs="Meiryo UI" w:hint="eastAsia"/>
                <w:sz w:val="12"/>
                <w:szCs w:val="12"/>
              </w:rPr>
              <w:t>（</w:t>
            </w:r>
            <w:r>
              <w:rPr>
                <w:rFonts w:ascii="Meiryo UI" w:eastAsia="Meiryo UI" w:hAnsi="Meiryo UI" w:cs="Meiryo UI" w:hint="eastAsia"/>
                <w:sz w:val="12"/>
                <w:szCs w:val="12"/>
              </w:rPr>
              <w:t>オ</w:t>
            </w:r>
            <w:r w:rsidRPr="00333565">
              <w:rPr>
                <w:rFonts w:ascii="Meiryo UI" w:eastAsia="Meiryo UI" w:hAnsi="Meiryo UI" w:cs="Meiryo UI" w:hint="eastAsia"/>
                <w:sz w:val="12"/>
                <w:szCs w:val="12"/>
              </w:rPr>
              <w:t>）</w:t>
            </w:r>
          </w:p>
        </w:tc>
        <w:tc>
          <w:tcPr>
            <w:tcW w:w="7938" w:type="dxa"/>
            <w:tcBorders>
              <w:bottom w:val="dashed" w:sz="4" w:space="0" w:color="auto"/>
            </w:tcBorders>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（ウ）以外に、次に掲げる事項を含むこと。</w:t>
            </w:r>
          </w:p>
          <w:p w:rsidR="00CC1E9C" w:rsidRPr="00333565" w:rsidRDefault="00CC1E9C" w:rsidP="00EF6DB8">
            <w:pPr>
              <w:rPr>
                <w:rFonts w:ascii="Meiryo UI" w:eastAsia="Meiryo UI" w:hAnsi="Meiryo UI" w:cs="Meiryo UI"/>
              </w:rPr>
            </w:pPr>
            <w:r w:rsidRPr="000A1656">
              <w:rPr>
                <w:rFonts w:ascii="Meiryo UI" w:eastAsia="Meiryo UI" w:hAnsi="Meiryo UI" w:cs="Meiryo UI" w:hint="eastAsia"/>
              </w:rPr>
              <w:t>ⅰ）インフォームド・コンセントを得る手続等</w:t>
            </w:r>
          </w:p>
        </w:tc>
        <w:tc>
          <w:tcPr>
            <w:tcW w:w="1795" w:type="dxa"/>
            <w:tcBorders>
              <w:bottom w:val="dashed" w:sz="4" w:space="0" w:color="auto"/>
            </w:tcBorders>
          </w:tcPr>
          <w:p w:rsidR="00CC1E9C" w:rsidRPr="002D1FAC" w:rsidRDefault="00CC1E9C" w:rsidP="009B1A0A">
            <w:pPr>
              <w:rPr>
                <w:rFonts w:ascii="Meiryo UI" w:eastAsia="Meiryo UI" w:hAnsi="Meiryo UI" w:cs="Meiryo UI"/>
              </w:rPr>
            </w:pPr>
          </w:p>
        </w:tc>
      </w:tr>
      <w:tr w:rsidR="00CC1E9C" w:rsidRPr="000A1656" w:rsidTr="00EF298C">
        <w:trPr>
          <w:trHeight w:val="420"/>
        </w:trPr>
        <w:tc>
          <w:tcPr>
            <w:tcW w:w="568" w:type="dxa"/>
            <w:vMerge/>
          </w:tcPr>
          <w:p w:rsidR="00CC1E9C" w:rsidRPr="000A1656" w:rsidRDefault="00CC1E9C" w:rsidP="000A1656">
            <w:pPr>
              <w:rPr>
                <w:rFonts w:ascii="Meiryo UI" w:eastAsia="Meiryo UI" w:hAnsi="Meiryo UI" w:cs="Meiryo UI"/>
              </w:rPr>
            </w:pPr>
          </w:p>
        </w:tc>
        <w:tc>
          <w:tcPr>
            <w:tcW w:w="7938" w:type="dxa"/>
            <w:tcBorders>
              <w:top w:val="dashed" w:sz="4" w:space="0" w:color="auto"/>
              <w:bottom w:val="dashed" w:sz="4" w:space="0" w:color="auto"/>
            </w:tcBorders>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ⅱ）代諾者の特定や選定方針等（必要時）</w:t>
            </w:r>
          </w:p>
        </w:tc>
        <w:tc>
          <w:tcPr>
            <w:tcW w:w="1795" w:type="dxa"/>
            <w:tcBorders>
              <w:top w:val="dashed" w:sz="4" w:space="0" w:color="auto"/>
              <w:bottom w:val="dashed" w:sz="4" w:space="0" w:color="auto"/>
            </w:tcBorders>
          </w:tcPr>
          <w:p w:rsidR="00CC1E9C" w:rsidRDefault="00CC1E9C" w:rsidP="009B1A0A">
            <w:pPr>
              <w:rPr>
                <w:rFonts w:ascii="Meiryo UI" w:eastAsia="Meiryo UI" w:hAnsi="Meiryo UI" w:cs="Meiryo UI"/>
              </w:rPr>
            </w:pPr>
          </w:p>
        </w:tc>
      </w:tr>
      <w:tr w:rsidR="00CC1E9C" w:rsidRPr="000A1656" w:rsidTr="001E3BD0">
        <w:trPr>
          <w:trHeight w:val="420"/>
        </w:trPr>
        <w:tc>
          <w:tcPr>
            <w:tcW w:w="568" w:type="dxa"/>
            <w:vMerge/>
          </w:tcPr>
          <w:p w:rsidR="00CC1E9C" w:rsidRPr="000A1656" w:rsidRDefault="00CC1E9C" w:rsidP="000A1656">
            <w:pPr>
              <w:rPr>
                <w:rFonts w:ascii="Meiryo UI" w:eastAsia="Meiryo UI" w:hAnsi="Meiryo UI" w:cs="Meiryo UI"/>
              </w:rPr>
            </w:pPr>
          </w:p>
        </w:tc>
        <w:tc>
          <w:tcPr>
            <w:tcW w:w="7938" w:type="dxa"/>
            <w:tcBorders>
              <w:top w:val="dashed" w:sz="4" w:space="0" w:color="auto"/>
              <w:bottom w:val="dashed" w:sz="4" w:space="0" w:color="auto"/>
            </w:tcBorders>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ⅲ）インフォームド・アセントを得る場合の手続</w:t>
            </w:r>
          </w:p>
        </w:tc>
        <w:tc>
          <w:tcPr>
            <w:tcW w:w="1795" w:type="dxa"/>
            <w:tcBorders>
              <w:top w:val="dashed" w:sz="4" w:space="0" w:color="auto"/>
              <w:bottom w:val="dashed" w:sz="4" w:space="0" w:color="auto"/>
            </w:tcBorders>
          </w:tcPr>
          <w:p w:rsidR="00CC1E9C" w:rsidRDefault="00CC1E9C" w:rsidP="009B1A0A">
            <w:pPr>
              <w:rPr>
                <w:rFonts w:ascii="Meiryo UI" w:eastAsia="Meiryo UI" w:hAnsi="Meiryo UI" w:cs="Meiryo UI"/>
              </w:rPr>
            </w:pPr>
          </w:p>
        </w:tc>
      </w:tr>
      <w:tr w:rsidR="00CC1E9C" w:rsidRPr="000A1656" w:rsidTr="00192354">
        <w:trPr>
          <w:trHeight w:val="648"/>
        </w:trPr>
        <w:tc>
          <w:tcPr>
            <w:tcW w:w="568" w:type="dxa"/>
            <w:vMerge/>
          </w:tcPr>
          <w:p w:rsidR="00CC1E9C" w:rsidRPr="000A1656" w:rsidRDefault="00CC1E9C" w:rsidP="000A1656">
            <w:pPr>
              <w:rPr>
                <w:rFonts w:ascii="Meiryo UI" w:eastAsia="Meiryo UI" w:hAnsi="Meiryo UI" w:cs="Meiryo UI"/>
              </w:rPr>
            </w:pPr>
          </w:p>
        </w:tc>
        <w:tc>
          <w:tcPr>
            <w:tcW w:w="7938" w:type="dxa"/>
            <w:tcBorders>
              <w:top w:val="dashed" w:sz="4" w:space="0" w:color="auto"/>
              <w:bottom w:val="dashed" w:sz="4" w:space="0" w:color="auto"/>
            </w:tcBorders>
          </w:tcPr>
          <w:p w:rsidR="00CC1E9C" w:rsidRPr="000A1656" w:rsidRDefault="00CC1E9C" w:rsidP="00EF6DB8">
            <w:pPr>
              <w:rPr>
                <w:rFonts w:ascii="Meiryo UI" w:eastAsia="Meiryo UI" w:hAnsi="Meiryo UI" w:cs="Meiryo UI"/>
              </w:rPr>
            </w:pPr>
            <w:r w:rsidRPr="000A1656">
              <w:rPr>
                <w:rFonts w:ascii="Meiryo UI" w:eastAsia="Meiryo UI" w:hAnsi="Meiryo UI" w:cs="Meiryo UI" w:hint="eastAsia"/>
              </w:rPr>
              <w:t>ⅳ）予期される全ての利益と不利益の記載</w:t>
            </w:r>
          </w:p>
          <w:p w:rsidR="00CC1E9C" w:rsidRPr="000A1656" w:rsidRDefault="00CC1E9C" w:rsidP="00333565">
            <w:pPr>
              <w:rPr>
                <w:rFonts w:ascii="Meiryo UI" w:eastAsia="Meiryo UI" w:hAnsi="Meiryo UI" w:cs="Meiryo UI"/>
              </w:rPr>
            </w:pPr>
            <w:r>
              <w:rPr>
                <w:rFonts w:ascii="Meiryo UI" w:eastAsia="Meiryo UI" w:hAnsi="Meiryo UI" w:cs="Meiryo UI" w:hint="eastAsia"/>
              </w:rPr>
              <w:t xml:space="preserve">　　　</w:t>
            </w:r>
            <w:r w:rsidRPr="000A1656">
              <w:rPr>
                <w:rFonts w:ascii="Meiryo UI" w:eastAsia="Meiryo UI" w:hAnsi="Meiryo UI" w:cs="Meiryo UI" w:hint="eastAsia"/>
              </w:rPr>
              <w:t>不利益のうち副作用等の種類が多い場合には、様式の別紙として差し支えない。</w:t>
            </w:r>
          </w:p>
        </w:tc>
        <w:tc>
          <w:tcPr>
            <w:tcW w:w="1795" w:type="dxa"/>
            <w:tcBorders>
              <w:top w:val="dashed" w:sz="4" w:space="0" w:color="auto"/>
              <w:bottom w:val="dashed" w:sz="4" w:space="0" w:color="auto"/>
            </w:tcBorders>
          </w:tcPr>
          <w:p w:rsidR="00CC1E9C" w:rsidRDefault="00CC1E9C" w:rsidP="009B1A0A">
            <w:pPr>
              <w:rPr>
                <w:rFonts w:ascii="Meiryo UI" w:eastAsia="Meiryo UI" w:hAnsi="Meiryo UI" w:cs="Meiryo UI"/>
              </w:rPr>
            </w:pPr>
          </w:p>
        </w:tc>
      </w:tr>
      <w:tr w:rsidR="00CC1E9C" w:rsidRPr="000A1656" w:rsidTr="00D4513B">
        <w:trPr>
          <w:trHeight w:val="648"/>
        </w:trPr>
        <w:tc>
          <w:tcPr>
            <w:tcW w:w="568" w:type="dxa"/>
            <w:vMerge/>
          </w:tcPr>
          <w:p w:rsidR="00CC1E9C" w:rsidRPr="000A1656" w:rsidRDefault="00CC1E9C" w:rsidP="000A1656">
            <w:pPr>
              <w:rPr>
                <w:rFonts w:ascii="Meiryo UI" w:eastAsia="Meiryo UI" w:hAnsi="Meiryo UI" w:cs="Meiryo UI"/>
              </w:rPr>
            </w:pPr>
          </w:p>
        </w:tc>
        <w:tc>
          <w:tcPr>
            <w:tcW w:w="7938" w:type="dxa"/>
            <w:tcBorders>
              <w:top w:val="dashed" w:sz="4" w:space="0" w:color="auto"/>
            </w:tcBorders>
          </w:tcPr>
          <w:p w:rsidR="00CC1E9C" w:rsidRDefault="00CC1E9C" w:rsidP="00EF6DB8">
            <w:pPr>
              <w:rPr>
                <w:rFonts w:ascii="Meiryo UI" w:eastAsia="Meiryo UI" w:hAnsi="Meiryo UI" w:cs="Meiryo UI"/>
              </w:rPr>
            </w:pPr>
            <w:r w:rsidRPr="000A1656">
              <w:rPr>
                <w:rFonts w:ascii="Meiryo UI" w:eastAsia="Meiryo UI" w:hAnsi="Meiryo UI" w:cs="Meiryo UI" w:hint="eastAsia"/>
              </w:rPr>
              <w:t>ⅴ）臨床研究の対象者から取得された試料・情報について、臨床研究の対象者等から同意</w:t>
            </w:r>
            <w:r>
              <w:rPr>
                <w:rFonts w:ascii="Meiryo UI" w:eastAsia="Meiryo UI" w:hAnsi="Meiryo UI" w:cs="Meiryo UI" w:hint="eastAsia"/>
              </w:rPr>
              <w:t xml:space="preserve">　　</w:t>
            </w:r>
          </w:p>
          <w:p w:rsidR="00CC1E9C" w:rsidRDefault="00CC1E9C" w:rsidP="00EF6DB8">
            <w:pPr>
              <w:rPr>
                <w:rFonts w:ascii="Meiryo UI" w:eastAsia="Meiryo UI" w:hAnsi="Meiryo UI" w:cs="Meiryo UI"/>
              </w:rPr>
            </w:pPr>
            <w:r>
              <w:rPr>
                <w:rFonts w:ascii="Meiryo UI" w:eastAsia="Meiryo UI" w:hAnsi="Meiryo UI" w:cs="Meiryo UI" w:hint="eastAsia"/>
              </w:rPr>
              <w:t xml:space="preserve">　　　</w:t>
            </w:r>
            <w:r w:rsidRPr="000A1656">
              <w:rPr>
                <w:rFonts w:ascii="Meiryo UI" w:eastAsia="Meiryo UI" w:hAnsi="Meiryo UI" w:cs="Meiryo UI" w:hint="eastAsia"/>
              </w:rPr>
              <w:t>を得る時点では特定されない将来の研究のために用いられる可能性又は他の研究機関</w:t>
            </w:r>
            <w:r>
              <w:rPr>
                <w:rFonts w:ascii="Meiryo UI" w:eastAsia="Meiryo UI" w:hAnsi="Meiryo UI" w:cs="Meiryo UI" w:hint="eastAsia"/>
              </w:rPr>
              <w:t xml:space="preserve">　</w:t>
            </w:r>
          </w:p>
          <w:p w:rsidR="00CC1E9C" w:rsidRPr="000A1656" w:rsidRDefault="00CC1E9C" w:rsidP="00EF6DB8">
            <w:pPr>
              <w:rPr>
                <w:rFonts w:ascii="Meiryo UI" w:eastAsia="Meiryo UI" w:hAnsi="Meiryo UI" w:cs="Meiryo UI"/>
              </w:rPr>
            </w:pPr>
            <w:r>
              <w:rPr>
                <w:rFonts w:ascii="Meiryo UI" w:eastAsia="Meiryo UI" w:hAnsi="Meiryo UI" w:cs="Meiryo UI" w:hint="eastAsia"/>
              </w:rPr>
              <w:t xml:space="preserve">　　　</w:t>
            </w:r>
            <w:r w:rsidRPr="000A1656">
              <w:rPr>
                <w:rFonts w:ascii="Meiryo UI" w:eastAsia="Meiryo UI" w:hAnsi="Meiryo UI" w:cs="Meiryo UI" w:hint="eastAsia"/>
              </w:rPr>
              <w:t>に提供する可能性がある場合には、その旨と同意を得る時点において想定される内容</w:t>
            </w:r>
          </w:p>
        </w:tc>
        <w:tc>
          <w:tcPr>
            <w:tcW w:w="1795" w:type="dxa"/>
            <w:tcBorders>
              <w:top w:val="dashed" w:sz="4" w:space="0" w:color="auto"/>
            </w:tcBorders>
          </w:tcPr>
          <w:p w:rsidR="00CC1E9C" w:rsidRDefault="00CC1E9C" w:rsidP="009B1A0A">
            <w:pPr>
              <w:rPr>
                <w:rFonts w:ascii="Meiryo UI" w:eastAsia="Meiryo UI" w:hAnsi="Meiryo UI" w:cs="Meiryo UI"/>
              </w:rPr>
            </w:pPr>
          </w:p>
        </w:tc>
      </w:tr>
      <w:tr w:rsidR="00CC1E9C" w:rsidRPr="000A1656" w:rsidTr="00A807F5">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（カ）</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臨床研究の対象者となるべき者又は代諾者となるべき者及び立会人が理解できるよう、平易な言葉を用いること。</w:t>
            </w:r>
          </w:p>
        </w:tc>
        <w:tc>
          <w:tcPr>
            <w:tcW w:w="1795" w:type="dxa"/>
          </w:tcPr>
          <w:p w:rsidR="00CC1E9C" w:rsidRPr="002D1FAC" w:rsidRDefault="00CC1E9C" w:rsidP="009B1A0A">
            <w:pPr>
              <w:rPr>
                <w:rFonts w:ascii="Meiryo UI" w:eastAsia="Meiryo UI" w:hAnsi="Meiryo UI" w:cs="Meiryo UI"/>
              </w:rPr>
            </w:pPr>
          </w:p>
        </w:tc>
      </w:tr>
      <w:tr w:rsidR="00CC1E9C" w:rsidRPr="000A1656" w:rsidTr="00265E30">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（キ）</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説明文書及びその同意文書は一体化した文書又は一式の文書とすることが望ましい。</w:t>
            </w:r>
          </w:p>
        </w:tc>
        <w:tc>
          <w:tcPr>
            <w:tcW w:w="1795" w:type="dxa"/>
          </w:tcPr>
          <w:p w:rsidR="00CC1E9C" w:rsidRPr="00333565" w:rsidRDefault="00CC1E9C" w:rsidP="009B1A0A">
            <w:pPr>
              <w:rPr>
                <w:rFonts w:ascii="Meiryo UI" w:eastAsia="Meiryo UI" w:hAnsi="Meiryo UI" w:cs="Meiryo UI"/>
              </w:rPr>
            </w:pPr>
          </w:p>
        </w:tc>
      </w:tr>
      <w:tr w:rsidR="00CC1E9C" w:rsidRPr="000A1656" w:rsidTr="00C11915">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（ク）</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説明文書及びその同意文書の版管理を適切に行うこと。</w:t>
            </w:r>
          </w:p>
        </w:tc>
        <w:tc>
          <w:tcPr>
            <w:tcW w:w="1795" w:type="dxa"/>
          </w:tcPr>
          <w:p w:rsidR="00CC1E9C" w:rsidRPr="00333565" w:rsidRDefault="00CC1E9C" w:rsidP="009B1A0A">
            <w:pPr>
              <w:rPr>
                <w:rFonts w:ascii="Meiryo UI" w:eastAsia="Meiryo UI" w:hAnsi="Meiryo UI" w:cs="Meiryo UI"/>
              </w:rPr>
            </w:pPr>
          </w:p>
        </w:tc>
      </w:tr>
      <w:tr w:rsidR="00CC1E9C" w:rsidRPr="000A1656" w:rsidTr="00974005">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（ケ）</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研究への参加の継続について臨床研究の対象者又は代諾者の意思に影響を与える可能性のある情報が得られたときは、速やかに説明文書を改訂すること。</w:t>
            </w:r>
          </w:p>
        </w:tc>
        <w:tc>
          <w:tcPr>
            <w:tcW w:w="1795" w:type="dxa"/>
          </w:tcPr>
          <w:p w:rsidR="00CC1E9C" w:rsidRPr="00333565" w:rsidRDefault="00CC1E9C" w:rsidP="009B1A0A">
            <w:pPr>
              <w:rPr>
                <w:rFonts w:ascii="Meiryo UI" w:eastAsia="Meiryo UI" w:hAnsi="Meiryo UI" w:cs="Meiryo UI"/>
              </w:rPr>
            </w:pPr>
          </w:p>
        </w:tc>
      </w:tr>
      <w:tr w:rsidR="00333565" w:rsidRPr="000A1656" w:rsidTr="007573D4">
        <w:tc>
          <w:tcPr>
            <w:tcW w:w="10301" w:type="dxa"/>
            <w:gridSpan w:val="3"/>
            <w:shd w:val="clear" w:color="auto" w:fill="D9D9D9" w:themeFill="background1" w:themeFillShade="D9"/>
          </w:tcPr>
          <w:p w:rsidR="00333565" w:rsidRPr="00333565" w:rsidRDefault="00333565" w:rsidP="009B1A0A">
            <w:pPr>
              <w:rPr>
                <w:rFonts w:ascii="Meiryo UI" w:eastAsia="Meiryo UI" w:hAnsi="Meiryo UI" w:cs="Meiryo UI"/>
              </w:rPr>
            </w:pPr>
            <w:r w:rsidRPr="000A1656">
              <w:rPr>
                <w:rFonts w:ascii="Meiryo UI" w:eastAsia="Meiryo UI" w:hAnsi="Meiryo UI" w:cs="Meiryo UI" w:hint="eastAsia"/>
              </w:rPr>
              <w:t>⑱ 「臨床研究の適正な実施のために必要な事項」は、次に掲げるものを含むこと。</w:t>
            </w:r>
          </w:p>
        </w:tc>
      </w:tr>
      <w:tr w:rsidR="00CC1E9C" w:rsidRPr="000A1656" w:rsidTr="004B79C9">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（ア）</w:t>
            </w:r>
          </w:p>
        </w:tc>
        <w:tc>
          <w:tcPr>
            <w:tcW w:w="7938" w:type="dxa"/>
          </w:tcPr>
          <w:p w:rsidR="00CC1E9C" w:rsidRPr="000A1656" w:rsidRDefault="00CC1E9C" w:rsidP="00333565">
            <w:pPr>
              <w:rPr>
                <w:rFonts w:ascii="Meiryo UI" w:eastAsia="Meiryo UI" w:hAnsi="Meiryo UI" w:cs="Meiryo UI"/>
              </w:rPr>
            </w:pPr>
            <w:r w:rsidRPr="000A1656">
              <w:rPr>
                <w:rFonts w:ascii="Meiryo UI" w:eastAsia="Meiryo UI" w:hAnsi="Meiryo UI" w:cs="Meiryo UI" w:hint="eastAsia"/>
              </w:rPr>
              <w:t>規則第21条各号に規定する関与の有無とその内容</w:t>
            </w:r>
          </w:p>
          <w:p w:rsidR="00CC1E9C" w:rsidRPr="000A1656" w:rsidRDefault="00CC1E9C" w:rsidP="00333565">
            <w:pPr>
              <w:rPr>
                <w:rFonts w:ascii="Meiryo UI" w:eastAsia="Meiryo UI" w:hAnsi="Meiryo UI" w:cs="Meiryo UI"/>
              </w:rPr>
            </w:pPr>
            <w:r>
              <w:rPr>
                <w:rFonts w:ascii="Meiryo UI" w:eastAsia="Meiryo UI" w:hAnsi="Meiryo UI" w:cs="Meiryo UI" w:hint="eastAsia"/>
              </w:rPr>
              <w:t>※</w:t>
            </w:r>
            <w:r w:rsidRPr="00EF6463">
              <w:rPr>
                <w:rFonts w:ascii="Meiryo UI" w:eastAsia="Meiryo UI" w:hAnsi="Meiryo UI" w:cs="Meiryo UI" w:hint="eastAsia"/>
              </w:rPr>
              <w:t>第21条</w:t>
            </w:r>
            <w:r>
              <w:rPr>
                <w:rFonts w:ascii="Meiryo UI" w:eastAsia="Meiryo UI" w:hAnsi="Meiryo UI" w:cs="Meiryo UI" w:hint="eastAsia"/>
              </w:rPr>
              <w:t>：利益相反計画の作成等</w:t>
            </w:r>
          </w:p>
        </w:tc>
        <w:tc>
          <w:tcPr>
            <w:tcW w:w="1795" w:type="dxa"/>
          </w:tcPr>
          <w:p w:rsidR="00CC1E9C" w:rsidRPr="00333565" w:rsidRDefault="00CC1E9C" w:rsidP="009B1A0A">
            <w:pPr>
              <w:rPr>
                <w:rFonts w:ascii="Meiryo UI" w:eastAsia="Meiryo UI" w:hAnsi="Meiryo UI" w:cs="Meiryo UI"/>
              </w:rPr>
            </w:pPr>
          </w:p>
        </w:tc>
      </w:tr>
      <w:tr w:rsidR="00CC1E9C" w:rsidRPr="000A1656" w:rsidTr="00A96768">
        <w:tc>
          <w:tcPr>
            <w:tcW w:w="568" w:type="dxa"/>
          </w:tcPr>
          <w:p w:rsidR="00CC1E9C" w:rsidRPr="00333565" w:rsidRDefault="00CC1E9C" w:rsidP="000A1656">
            <w:pPr>
              <w:rPr>
                <w:rFonts w:ascii="Meiryo UI" w:eastAsia="Meiryo UI" w:hAnsi="Meiryo UI" w:cs="Meiryo UI"/>
                <w:sz w:val="12"/>
                <w:szCs w:val="12"/>
              </w:rPr>
            </w:pPr>
            <w:r w:rsidRPr="00333565">
              <w:rPr>
                <w:rFonts w:ascii="Meiryo UI" w:eastAsia="Meiryo UI" w:hAnsi="Meiryo UI" w:cs="Meiryo UI" w:hint="eastAsia"/>
                <w:sz w:val="12"/>
                <w:szCs w:val="12"/>
              </w:rPr>
              <w:t>（イ）</w:t>
            </w:r>
          </w:p>
        </w:tc>
        <w:tc>
          <w:tcPr>
            <w:tcW w:w="7938" w:type="dxa"/>
          </w:tcPr>
          <w:p w:rsidR="00CC1E9C" w:rsidRDefault="00CC1E9C" w:rsidP="00333565">
            <w:pPr>
              <w:rPr>
                <w:rFonts w:ascii="Meiryo UI" w:eastAsia="Meiryo UI" w:hAnsi="Meiryo UI" w:cs="Meiryo UI"/>
              </w:rPr>
            </w:pPr>
            <w:r w:rsidRPr="000A1656">
              <w:rPr>
                <w:rFonts w:ascii="Meiryo UI" w:eastAsia="Meiryo UI" w:hAnsi="Meiryo UI" w:cs="Meiryo UI" w:hint="eastAsia"/>
              </w:rPr>
              <w:t>規則第50条の規定による臨床研究を実施しようとする場合には、同条に掲げる要件の全てを満たしていることについて判断する方法</w:t>
            </w:r>
          </w:p>
          <w:p w:rsidR="00CC1E9C" w:rsidRPr="000A1656" w:rsidRDefault="00CC1E9C" w:rsidP="00333565">
            <w:pPr>
              <w:rPr>
                <w:rFonts w:ascii="Meiryo UI" w:eastAsia="Meiryo UI" w:hAnsi="Meiryo UI" w:cs="Meiryo UI"/>
              </w:rPr>
            </w:pPr>
            <w:r>
              <w:rPr>
                <w:rFonts w:ascii="Meiryo UI" w:eastAsia="Meiryo UI" w:hAnsi="Meiryo UI" w:cs="Meiryo UI" w:hint="eastAsia"/>
              </w:rPr>
              <w:t>※第50条：特定臨床研究を行う場合に説明及び同意が不要な場合等</w:t>
            </w:r>
          </w:p>
        </w:tc>
        <w:tc>
          <w:tcPr>
            <w:tcW w:w="1795" w:type="dxa"/>
          </w:tcPr>
          <w:p w:rsidR="00CC1E9C" w:rsidRPr="00333565" w:rsidRDefault="00CC1E9C" w:rsidP="009B1A0A">
            <w:pPr>
              <w:rPr>
                <w:rFonts w:ascii="Meiryo UI" w:eastAsia="Meiryo UI" w:hAnsi="Meiryo UI" w:cs="Meiryo UI"/>
              </w:rPr>
            </w:pPr>
          </w:p>
        </w:tc>
      </w:tr>
      <w:tr w:rsidR="00CC1E9C" w:rsidRPr="000A1656" w:rsidTr="0056241C">
        <w:tc>
          <w:tcPr>
            <w:tcW w:w="8506" w:type="dxa"/>
            <w:gridSpan w:val="2"/>
          </w:tcPr>
          <w:p w:rsidR="00CC1E9C" w:rsidRPr="000A1656" w:rsidRDefault="00CC1E9C" w:rsidP="00EF63F3">
            <w:pPr>
              <w:rPr>
                <w:rFonts w:ascii="Meiryo UI" w:eastAsia="Meiryo UI" w:hAnsi="Meiryo UI" w:cs="Meiryo UI"/>
              </w:rPr>
            </w:pPr>
            <w:r w:rsidRPr="000A1656">
              <w:rPr>
                <w:rFonts w:ascii="Meiryo UI" w:eastAsia="Meiryo UI" w:hAnsi="Meiryo UI" w:cs="Meiryo UI" w:hint="eastAsia"/>
              </w:rPr>
              <w:t>⑲ 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このような研究を実施する場合には、研究計画中に以下の事項の全てを満たすように記載すること。</w:t>
            </w:r>
          </w:p>
          <w:p w:rsidR="00CC1E9C" w:rsidRPr="00EF63F3" w:rsidRDefault="00CC1E9C" w:rsidP="00EF63F3">
            <w:pPr>
              <w:spacing w:line="0" w:lineRule="atLeast"/>
              <w:rPr>
                <w:rFonts w:ascii="Meiryo UI" w:eastAsia="Meiryo UI" w:hAnsi="Meiryo UI" w:cs="Meiryo UI"/>
                <w:sz w:val="16"/>
                <w:szCs w:val="16"/>
              </w:rPr>
            </w:pPr>
            <w:r w:rsidRPr="00EF63F3">
              <w:rPr>
                <w:rFonts w:ascii="Meiryo UI" w:eastAsia="Meiryo UI" w:hAnsi="Meiryo UI" w:cs="Meiryo UI" w:hint="eastAsia"/>
                <w:sz w:val="16"/>
                <w:szCs w:val="16"/>
              </w:rPr>
              <w:t>（ア）対象となる医療機器の構造・原材料又はその両方を変化させることにより、構造・原材料の最適化を図ることを目的とする研究デザインとなっていること。</w:t>
            </w:r>
          </w:p>
          <w:p w:rsidR="00CC1E9C" w:rsidRPr="00EF63F3" w:rsidRDefault="00CC1E9C" w:rsidP="00EF63F3">
            <w:pPr>
              <w:spacing w:line="0" w:lineRule="atLeast"/>
              <w:rPr>
                <w:rFonts w:ascii="Meiryo UI" w:eastAsia="Meiryo UI" w:hAnsi="Meiryo UI" w:cs="Meiryo UI"/>
                <w:sz w:val="16"/>
                <w:szCs w:val="16"/>
              </w:rPr>
            </w:pPr>
            <w:r w:rsidRPr="00EF63F3">
              <w:rPr>
                <w:rFonts w:ascii="Meiryo UI" w:eastAsia="Meiryo UI" w:hAnsi="Meiryo UI" w:cs="Meiryo UI" w:hint="eastAsia"/>
                <w:sz w:val="16"/>
                <w:szCs w:val="16"/>
              </w:rPr>
              <w:t>（イ）最適化を行うに際し変化させる範囲（変更範囲：design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w:t>
            </w:r>
          </w:p>
          <w:p w:rsidR="00CC1E9C" w:rsidRPr="00EF63F3" w:rsidRDefault="00CC1E9C" w:rsidP="00EF63F3">
            <w:pPr>
              <w:spacing w:line="0" w:lineRule="atLeast"/>
              <w:rPr>
                <w:rFonts w:ascii="Meiryo UI" w:eastAsia="Meiryo UI" w:hAnsi="Meiryo UI" w:cs="Meiryo UI"/>
                <w:sz w:val="16"/>
                <w:szCs w:val="16"/>
              </w:rPr>
            </w:pPr>
            <w:r w:rsidRPr="00EF63F3">
              <w:rPr>
                <w:rFonts w:ascii="Meiryo UI" w:eastAsia="Meiryo UI" w:hAnsi="Meiryo UI" w:cs="Meiryo UI" w:hint="eastAsia"/>
                <w:sz w:val="16"/>
                <w:szCs w:val="16"/>
              </w:rPr>
              <w:t>（ウ）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w:t>
            </w:r>
          </w:p>
          <w:p w:rsidR="00CC1E9C" w:rsidRPr="000A1656" w:rsidRDefault="00CC1E9C" w:rsidP="00EF63F3">
            <w:pPr>
              <w:spacing w:line="0" w:lineRule="atLeast"/>
              <w:rPr>
                <w:rFonts w:ascii="Meiryo UI" w:eastAsia="Meiryo UI" w:hAnsi="Meiryo UI" w:cs="Meiryo UI"/>
              </w:rPr>
            </w:pPr>
            <w:r w:rsidRPr="00EF63F3">
              <w:rPr>
                <w:rFonts w:ascii="Meiryo UI" w:eastAsia="Meiryo UI" w:hAnsi="Meiryo UI" w:cs="Meiryo UI" w:hint="eastAsia"/>
                <w:sz w:val="16"/>
                <w:szCs w:val="16"/>
              </w:rPr>
              <w:t>なお、変更範囲に含まれる医療機器によって、臨床試験の対象者に対するリスクが大きく異なる場合には一つの臨床研究の研究計画書として評価することはできないため、別の臨床試験計画とすること。</w:t>
            </w:r>
          </w:p>
        </w:tc>
        <w:tc>
          <w:tcPr>
            <w:tcW w:w="1795" w:type="dxa"/>
          </w:tcPr>
          <w:p w:rsidR="00CC1E9C" w:rsidRPr="00333565" w:rsidRDefault="00CC1E9C" w:rsidP="009B1A0A">
            <w:pPr>
              <w:rPr>
                <w:rFonts w:ascii="Meiryo UI" w:eastAsia="Meiryo UI" w:hAnsi="Meiryo UI" w:cs="Meiryo UI"/>
              </w:rPr>
            </w:pPr>
          </w:p>
        </w:tc>
      </w:tr>
    </w:tbl>
    <w:p w:rsidR="005600A0" w:rsidRPr="005600A0" w:rsidRDefault="005600A0" w:rsidP="005600A0">
      <w:pPr>
        <w:rPr>
          <w:rFonts w:ascii="Meiryo UI" w:eastAsia="Meiryo UI" w:hAnsi="Meiryo UI" w:cs="Meiryo UI"/>
        </w:rPr>
      </w:pPr>
    </w:p>
    <w:p w:rsidR="005600A0" w:rsidRPr="005600A0" w:rsidRDefault="005600A0" w:rsidP="005600A0">
      <w:pPr>
        <w:rPr>
          <w:rFonts w:ascii="Meiryo UI" w:eastAsia="Meiryo UI" w:hAnsi="Meiryo UI" w:cs="Meiryo UI"/>
        </w:rPr>
      </w:pPr>
    </w:p>
    <w:p w:rsidR="005600A0" w:rsidRPr="005600A0" w:rsidRDefault="005600A0" w:rsidP="005600A0">
      <w:pPr>
        <w:rPr>
          <w:rFonts w:ascii="Meiryo UI" w:eastAsia="Meiryo UI" w:hAnsi="Meiryo UI" w:cs="Meiryo UI"/>
        </w:rPr>
      </w:pPr>
    </w:p>
    <w:p w:rsidR="005600A0" w:rsidRPr="005600A0" w:rsidRDefault="005600A0" w:rsidP="005600A0">
      <w:pPr>
        <w:rPr>
          <w:rFonts w:ascii="Meiryo UI" w:eastAsia="Meiryo UI" w:hAnsi="Meiryo UI" w:cs="Meiryo UI"/>
        </w:rPr>
      </w:pPr>
    </w:p>
    <w:p w:rsidR="005600A0" w:rsidRPr="005600A0" w:rsidRDefault="005600A0" w:rsidP="005600A0">
      <w:pPr>
        <w:rPr>
          <w:rFonts w:ascii="Meiryo UI" w:eastAsia="Meiryo UI" w:hAnsi="Meiryo UI" w:cs="Meiryo UI"/>
        </w:rPr>
      </w:pPr>
    </w:p>
    <w:p w:rsidR="005600A0" w:rsidRDefault="005600A0" w:rsidP="005600A0">
      <w:pPr>
        <w:rPr>
          <w:rFonts w:ascii="Meiryo UI" w:eastAsia="Meiryo UI" w:hAnsi="Meiryo UI" w:cs="Meiryo UI"/>
        </w:rPr>
      </w:pPr>
    </w:p>
    <w:p w:rsidR="005600A0" w:rsidRDefault="005600A0" w:rsidP="005600A0">
      <w:pPr>
        <w:rPr>
          <w:rFonts w:ascii="Meiryo UI" w:eastAsia="Meiryo UI" w:hAnsi="Meiryo UI" w:cs="Meiryo UI"/>
        </w:rPr>
      </w:pPr>
    </w:p>
    <w:p w:rsidR="00316ABA" w:rsidRPr="005600A0" w:rsidRDefault="00316ABA" w:rsidP="005600A0">
      <w:pPr>
        <w:rPr>
          <w:rFonts w:ascii="Meiryo UI" w:eastAsia="Meiryo UI" w:hAnsi="Meiryo UI" w:cs="Meiryo UI"/>
        </w:rPr>
      </w:pPr>
    </w:p>
    <w:sectPr w:rsidR="00316ABA" w:rsidRPr="005600A0" w:rsidSect="007C5327">
      <w:footerReference w:type="default" r:id="rId7"/>
      <w:pgSz w:w="11906" w:h="16838"/>
      <w:pgMar w:top="709" w:right="991" w:bottom="851" w:left="993" w:header="851"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15A" w:rsidRDefault="004E615A" w:rsidP="009241F2">
      <w:r>
        <w:separator/>
      </w:r>
    </w:p>
  </w:endnote>
  <w:endnote w:type="continuationSeparator" w:id="0">
    <w:p w:rsidR="004E615A" w:rsidRDefault="004E615A" w:rsidP="0092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962670"/>
      <w:docPartObj>
        <w:docPartGallery w:val="Page Numbers (Bottom of Page)"/>
        <w:docPartUnique/>
      </w:docPartObj>
    </w:sdtPr>
    <w:sdtEndPr/>
    <w:sdtContent>
      <w:p w:rsidR="004E615A" w:rsidRDefault="004E615A">
        <w:pPr>
          <w:pStyle w:val="a6"/>
          <w:jc w:val="center"/>
        </w:pPr>
        <w:r>
          <w:fldChar w:fldCharType="begin"/>
        </w:r>
        <w:r>
          <w:instrText>PAGE   \* MERGEFORMAT</w:instrText>
        </w:r>
        <w:r>
          <w:fldChar w:fldCharType="separate"/>
        </w:r>
        <w:r>
          <w:rPr>
            <w:lang w:val="ja-JP"/>
          </w:rPr>
          <w:t>2</w:t>
        </w:r>
        <w:r>
          <w:fldChar w:fldCharType="end"/>
        </w:r>
        <w:r>
          <w:rPr>
            <w:rFonts w:hint="eastAsia"/>
          </w:rPr>
          <w:t>／</w:t>
        </w:r>
        <w:r w:rsidR="005600A0">
          <w:rPr>
            <w:rFonts w:hint="eastAsia"/>
          </w:rPr>
          <w:t>5</w:t>
        </w:r>
      </w:p>
    </w:sdtContent>
  </w:sdt>
  <w:p w:rsidR="004E615A" w:rsidRDefault="004E615A" w:rsidP="002B3F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15A" w:rsidRDefault="004E615A" w:rsidP="009241F2">
      <w:r>
        <w:separator/>
      </w:r>
    </w:p>
  </w:footnote>
  <w:footnote w:type="continuationSeparator" w:id="0">
    <w:p w:rsidR="004E615A" w:rsidRDefault="004E615A" w:rsidP="0092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0A"/>
    <w:rsid w:val="0004586E"/>
    <w:rsid w:val="000A1656"/>
    <w:rsid w:val="000E66B6"/>
    <w:rsid w:val="001374FC"/>
    <w:rsid w:val="00153A62"/>
    <w:rsid w:val="001633DF"/>
    <w:rsid w:val="00180399"/>
    <w:rsid w:val="00194649"/>
    <w:rsid w:val="001978C6"/>
    <w:rsid w:val="001A4B89"/>
    <w:rsid w:val="001F4153"/>
    <w:rsid w:val="00280F45"/>
    <w:rsid w:val="002B3FBB"/>
    <w:rsid w:val="002D1FAC"/>
    <w:rsid w:val="0031300B"/>
    <w:rsid w:val="00316ABA"/>
    <w:rsid w:val="00333565"/>
    <w:rsid w:val="003864A4"/>
    <w:rsid w:val="003E3E74"/>
    <w:rsid w:val="004D189B"/>
    <w:rsid w:val="004E615A"/>
    <w:rsid w:val="005600A0"/>
    <w:rsid w:val="00585A44"/>
    <w:rsid w:val="005A3E9E"/>
    <w:rsid w:val="006D3B4F"/>
    <w:rsid w:val="007573D4"/>
    <w:rsid w:val="007C5327"/>
    <w:rsid w:val="00830A05"/>
    <w:rsid w:val="008824F1"/>
    <w:rsid w:val="009241F2"/>
    <w:rsid w:val="00960E34"/>
    <w:rsid w:val="009B1A0A"/>
    <w:rsid w:val="009E3679"/>
    <w:rsid w:val="00B52FC9"/>
    <w:rsid w:val="00B56FEA"/>
    <w:rsid w:val="00BB3982"/>
    <w:rsid w:val="00BB4747"/>
    <w:rsid w:val="00CC1E9C"/>
    <w:rsid w:val="00E73BE4"/>
    <w:rsid w:val="00EF63F3"/>
    <w:rsid w:val="00EF6463"/>
    <w:rsid w:val="00EF6DB8"/>
    <w:rsid w:val="00FA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8A8B034-31A4-4975-A2D2-733214A2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1F2"/>
    <w:pPr>
      <w:tabs>
        <w:tab w:val="center" w:pos="4252"/>
        <w:tab w:val="right" w:pos="8504"/>
      </w:tabs>
      <w:snapToGrid w:val="0"/>
    </w:pPr>
  </w:style>
  <w:style w:type="character" w:customStyle="1" w:styleId="a5">
    <w:name w:val="ヘッダー (文字)"/>
    <w:basedOn w:val="a0"/>
    <w:link w:val="a4"/>
    <w:uiPriority w:val="99"/>
    <w:rsid w:val="009241F2"/>
  </w:style>
  <w:style w:type="paragraph" w:styleId="a6">
    <w:name w:val="footer"/>
    <w:basedOn w:val="a"/>
    <w:link w:val="a7"/>
    <w:uiPriority w:val="99"/>
    <w:unhideWhenUsed/>
    <w:rsid w:val="009241F2"/>
    <w:pPr>
      <w:tabs>
        <w:tab w:val="center" w:pos="4252"/>
        <w:tab w:val="right" w:pos="8504"/>
      </w:tabs>
      <w:snapToGrid w:val="0"/>
    </w:pPr>
  </w:style>
  <w:style w:type="character" w:customStyle="1" w:styleId="a7">
    <w:name w:val="フッター (文字)"/>
    <w:basedOn w:val="a0"/>
    <w:link w:val="a6"/>
    <w:uiPriority w:val="99"/>
    <w:rsid w:val="009241F2"/>
  </w:style>
  <w:style w:type="paragraph" w:styleId="a8">
    <w:name w:val="Balloon Text"/>
    <w:basedOn w:val="a"/>
    <w:link w:val="a9"/>
    <w:uiPriority w:val="99"/>
    <w:semiHidden/>
    <w:unhideWhenUsed/>
    <w:rsid w:val="009E36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95DB-2CD1-47C4-B352-316708F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CRNF5</cp:lastModifiedBy>
  <cp:revision>4</cp:revision>
  <cp:lastPrinted>2019-04-09T01:03:00Z</cp:lastPrinted>
  <dcterms:created xsi:type="dcterms:W3CDTF">2020-01-28T04:10:00Z</dcterms:created>
  <dcterms:modified xsi:type="dcterms:W3CDTF">2020-03-25T11:22:00Z</dcterms:modified>
</cp:coreProperties>
</file>